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val="en-US" w:eastAsia="ja-JP"/>
        </w:rPr>
        <w:t>日本思想史学会2018年度大会　　　　　　　　　　　　　2018年10月14日・於　神戸大学六甲台キャンパス</w:t>
      </w:r>
    </w:p>
    <w:p>
      <w:pPr>
        <w:pStyle w:val="5"/>
        <w:rPr>
          <w:rFonts w:hint="eastAsia" w:eastAsia="ＭＳ 明朝" w:asciiTheme="minorEastAsia" w:hAnsiTheme="minorEastAsia" w:cstheme="minorEastAsia"/>
        </w:rPr>
      </w:pPr>
    </w:p>
    <w:p>
      <w:pPr>
        <w:pStyle w:val="5"/>
        <w:jc w:val="center"/>
        <w:rPr>
          <w:rFonts w:hint="eastAsia" w:eastAsia="ＭＳ 明朝" w:asciiTheme="minorEastAsia" w:hAnsiTheme="minorEastAsia" w:cstheme="minorEastAsia"/>
          <w:b/>
        </w:rPr>
      </w:pPr>
      <w:r>
        <w:rPr>
          <w:rFonts w:hint="eastAsia" w:eastAsia="ＭＳ 明朝" w:asciiTheme="minorEastAsia" w:hAnsiTheme="minorEastAsia" w:cstheme="minorEastAsia"/>
          <w:b/>
          <w:sz w:val="32"/>
          <w:szCs w:val="32"/>
        </w:rPr>
        <w:t>徳富蘇峰の身代わりとしての福沢諭吉</w:t>
      </w:r>
    </w:p>
    <w:p>
      <w:pPr>
        <w:pStyle w:val="5"/>
        <w:rPr>
          <w:rFonts w:hint="eastAsia" w:eastAsia="ＭＳ 明朝" w:asciiTheme="minorEastAsia" w:hAnsiTheme="minorEastAsia" w:cstheme="minorEastAsia"/>
        </w:rPr>
      </w:pPr>
    </w:p>
    <w:p>
      <w:pPr>
        <w:pStyle w:val="5"/>
        <w:jc w:val="right"/>
        <w:rPr>
          <w:rFonts w:hint="eastAsia" w:eastAsia="ＭＳ 明朝" w:asciiTheme="minorEastAsia" w:hAnsiTheme="minorEastAsia" w:cstheme="minorEastAsia"/>
          <w:lang w:eastAsia="ja-JP"/>
        </w:rPr>
      </w:pPr>
      <w:r>
        <w:rPr>
          <w:rFonts w:hint="eastAsia" w:eastAsia="ＭＳ 明朝" w:asciiTheme="minorEastAsia" w:hAnsiTheme="minorEastAsia" w:cstheme="minorEastAsia"/>
          <w:lang w:eastAsia="ja-JP"/>
        </w:rPr>
        <w:t>　　　　　　　　　　　　　　　　　　　　　　　　　　　　　　静岡県立大学　平山　洋</w:t>
      </w:r>
    </w:p>
    <w:p>
      <w:pPr>
        <w:pStyle w:val="5"/>
        <w:rPr>
          <w:rFonts w:hint="eastAsia" w:eastAsia="ＭＳ 明朝" w:asciiTheme="minorEastAsia" w:hAnsiTheme="minorEastAsia" w:cstheme="minorEastAsia"/>
        </w:rPr>
      </w:pPr>
    </w:p>
    <w:p>
      <w:pPr>
        <w:pStyle w:val="5"/>
        <w:rPr>
          <w:rFonts w:hint="eastAsia" w:eastAsia="ＭＳ 明朝" w:asciiTheme="minorEastAsia" w:hAnsiTheme="minorEastAsia" w:cstheme="minorEastAsia"/>
        </w:rPr>
      </w:pP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b/>
          <w:lang w:val="en-US" w:eastAsia="ja-JP"/>
        </w:rPr>
        <w:t>①　福沢諭吉（1835～1901）の思想が昭和六年（1931）勃発の満州事変以後の日本の国策に影響を与えたという主張は、安川寿之輔によってはじめて展開された。</w:t>
      </w:r>
      <w:r>
        <w:rPr>
          <w:rFonts w:hint="eastAsia" w:eastAsia="ＭＳ 明朝" w:asciiTheme="minorEastAsia" w:hAnsiTheme="minorEastAsia" w:cstheme="minorEastAsia"/>
          <w:lang w:val="en-US" w:eastAsia="ja-JP"/>
        </w:rPr>
        <w:t>→『福沢諭吉のアジア認識』（高文研刊・2000年）</w:t>
      </w: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val="en-US" w:eastAsia="ja-JP"/>
        </w:rPr>
        <w:t>安川の主張は、現行版全集の「時事新報論集」所収の社説と一九三〇年代の時局との類似性に基づいていた。→『福沢諭吉の戦争論と天皇制論』（高文研刊・2006年）</w:t>
      </w: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val="en-US" w:eastAsia="ja-JP"/>
        </w:rPr>
        <w:t>そもそも「時事新報論集」は、そう見えるように石河幹明によって編まれていた（平山の発見）。→『福沢諭吉の真実』（文藝春秋刊・2004年）・『アジア独立論者福沢諭吉』（ミネルヴァ書房刊・2012年）</w:t>
      </w: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b/>
          <w:lang w:val="en-US" w:eastAsia="ja-JP"/>
        </w:rPr>
      </w:pPr>
      <w:r>
        <w:rPr>
          <w:rFonts w:hint="eastAsia" w:eastAsia="ＭＳ 明朝" w:asciiTheme="minorEastAsia" w:hAnsiTheme="minorEastAsia" w:cstheme="minorEastAsia"/>
          <w:b/>
          <w:lang w:val="en-US" w:eastAsia="ja-JP"/>
        </w:rPr>
        <w:t>②　戦時期の代表的イデオローグは徳富蘇峰（1863～1957）であった。</w:t>
      </w: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lang w:eastAsia="ja-JP"/>
        </w:rPr>
      </w:pPr>
      <w:r>
        <w:rPr>
          <w:rFonts w:hint="eastAsia" w:eastAsia="ＭＳ 明朝" w:asciiTheme="minorEastAsia" w:hAnsiTheme="minorEastAsia" w:cstheme="minorEastAsia"/>
          <w:lang w:val="en-US" w:eastAsia="ja-JP"/>
        </w:rPr>
        <w:t>『新日本の青年』（1887）で福沢批判者としてデビューした蘇峰は、</w:t>
      </w:r>
      <w:r>
        <w:rPr>
          <w:rFonts w:hint="eastAsia" w:eastAsia="ＭＳ 明朝" w:asciiTheme="minorEastAsia" w:hAnsiTheme="minorEastAsia" w:cstheme="minorEastAsia"/>
        </w:rPr>
        <w:t>「大東亜戦争」</w:t>
      </w:r>
      <w:r>
        <w:rPr>
          <w:rFonts w:hint="eastAsia" w:eastAsia="ＭＳ 明朝" w:asciiTheme="minorEastAsia" w:hAnsiTheme="minorEastAsia" w:cstheme="minorEastAsia"/>
          <w:lang w:eastAsia="ja-JP"/>
        </w:rPr>
        <w:t>期</w:t>
      </w:r>
      <w:r>
        <w:rPr>
          <w:rFonts w:hint="eastAsia" w:eastAsia="ＭＳ 明朝" w:asciiTheme="minorEastAsia" w:hAnsiTheme="minorEastAsia" w:cstheme="minorEastAsia"/>
        </w:rPr>
        <w:t>においても</w:t>
      </w:r>
      <w:r>
        <w:rPr>
          <w:rFonts w:hint="eastAsia" w:eastAsia="ＭＳ 明朝" w:asciiTheme="minorEastAsia" w:hAnsiTheme="minorEastAsia" w:cstheme="minorEastAsia"/>
          <w:lang w:eastAsia="ja-JP"/>
        </w:rPr>
        <w:t>大日本言論報国会の会長</w:t>
      </w:r>
      <w:r>
        <w:rPr>
          <w:rFonts w:hint="eastAsia" w:eastAsia="ＭＳ 明朝" w:asciiTheme="minorEastAsia" w:hAnsiTheme="minorEastAsia" w:cstheme="minorEastAsia"/>
        </w:rPr>
        <w:t>として中心的</w:t>
      </w:r>
      <w:r>
        <w:rPr>
          <w:rFonts w:hint="eastAsia" w:eastAsia="ＭＳ 明朝" w:asciiTheme="minorEastAsia" w:hAnsiTheme="minorEastAsia" w:cstheme="minorEastAsia"/>
          <w:lang w:eastAsia="ja-JP"/>
        </w:rPr>
        <w:t>言論人の</w:t>
      </w:r>
      <w:r>
        <w:rPr>
          <w:rFonts w:hint="eastAsia" w:eastAsia="ＭＳ 明朝" w:asciiTheme="minorEastAsia" w:hAnsiTheme="minorEastAsia" w:cstheme="minorEastAsia"/>
        </w:rPr>
        <w:t>地位を占めていた</w:t>
      </w:r>
      <w:r>
        <w:rPr>
          <w:rFonts w:hint="eastAsia" w:eastAsia="ＭＳ 明朝" w:asciiTheme="minorEastAsia" w:hAnsiTheme="minorEastAsia" w:cstheme="minorEastAsia"/>
          <w:lang w:eastAsia="ja-JP"/>
        </w:rPr>
        <w:t>。→今日蘇峰は、日清戦争（</w:t>
      </w:r>
      <w:r>
        <w:rPr>
          <w:rFonts w:hint="eastAsia" w:eastAsia="ＭＳ 明朝" w:asciiTheme="minorEastAsia" w:hAnsiTheme="minorEastAsia" w:cstheme="minorEastAsia"/>
          <w:lang w:val="en-US" w:eastAsia="ja-JP"/>
        </w:rPr>
        <w:t>1894</w:t>
      </w:r>
      <w:r>
        <w:rPr>
          <w:rFonts w:hint="eastAsia" w:eastAsia="ＭＳ 明朝" w:asciiTheme="minorEastAsia" w:hAnsiTheme="minorEastAsia" w:cstheme="minorEastAsia"/>
          <w:lang w:eastAsia="ja-JP"/>
        </w:rPr>
        <w:t>）までの言論活動によってか、または『近世日本国民史』の作者としてしか記憶されていない。</w:t>
      </w:r>
    </w:p>
    <w:p>
      <w:pPr>
        <w:pStyle w:val="5"/>
        <w:rPr>
          <w:rFonts w:hint="eastAsia" w:eastAsia="ＭＳ 明朝" w:asciiTheme="minorEastAsia" w:hAnsiTheme="minorEastAsia" w:cstheme="minorEastAsia"/>
          <w:lang w:eastAsia="ja-JP"/>
        </w:rPr>
      </w:pP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eastAsia="ja-JP"/>
        </w:rPr>
        <w:t>現実の蘇峰は、日清戦争後は時の政府の活動に棹差す体制派言論人だった。その期間は、三国干渉（</w:t>
      </w:r>
      <w:r>
        <w:rPr>
          <w:rFonts w:hint="eastAsia" w:eastAsia="ＭＳ 明朝" w:asciiTheme="minorEastAsia" w:hAnsiTheme="minorEastAsia" w:cstheme="minorEastAsia"/>
          <w:lang w:val="en-US" w:eastAsia="ja-JP"/>
        </w:rPr>
        <w:t>1895</w:t>
      </w:r>
      <w:r>
        <w:rPr>
          <w:rFonts w:hint="eastAsia" w:eastAsia="ＭＳ 明朝" w:asciiTheme="minorEastAsia" w:hAnsiTheme="minorEastAsia" w:cstheme="minorEastAsia"/>
          <w:lang w:eastAsia="ja-JP"/>
        </w:rPr>
        <w:t>）から第2次世界大戦終結（</w:t>
      </w:r>
      <w:r>
        <w:rPr>
          <w:rFonts w:hint="eastAsia" w:eastAsia="ＭＳ 明朝" w:asciiTheme="minorEastAsia" w:hAnsiTheme="minorEastAsia" w:cstheme="minorEastAsia"/>
          <w:lang w:val="en-US" w:eastAsia="ja-JP"/>
        </w:rPr>
        <w:t>1945</w:t>
      </w:r>
      <w:r>
        <w:rPr>
          <w:rFonts w:hint="eastAsia" w:eastAsia="ＭＳ 明朝" w:asciiTheme="minorEastAsia" w:hAnsiTheme="minorEastAsia" w:cstheme="minorEastAsia"/>
          <w:lang w:eastAsia="ja-JP"/>
        </w:rPr>
        <w:t>）までの</w:t>
      </w:r>
      <w:r>
        <w:rPr>
          <w:rFonts w:hint="eastAsia" w:eastAsia="ＭＳ 明朝" w:asciiTheme="minorEastAsia" w:hAnsiTheme="minorEastAsia" w:cstheme="minorEastAsia"/>
          <w:lang w:val="en-US" w:eastAsia="ja-JP"/>
        </w:rPr>
        <w:t>50年間にも及ぶ。→ここで蘇峰の長い生涯を時期区分する（伊藤弥彦による）。</w:t>
      </w: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val="en-US" w:eastAsia="ja-JP"/>
        </w:rPr>
        <w:t>第1期自己形成時代（1863～1880）、兼坂塾など・熊本洋学校・同志社英学校</w:t>
      </w: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val="en-US" w:eastAsia="ja-JP"/>
        </w:rPr>
        <w:t>第2期社会改良家時代（1881～1894）、大江義塾・『新日本之青年』『将来之日本』『国民の友』『国民新聞』</w:t>
      </w: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val="en-US" w:eastAsia="ja-JP"/>
        </w:rPr>
        <w:t>第3期政権の黒幕時代（1897～1918）、第2次松方内閣・桂内閣・寺内朝鮮総督府顧問・『国民新聞』</w:t>
      </w: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val="en-US" w:eastAsia="ja-JP"/>
        </w:rPr>
        <w:t>第4期立言者ならびに修史家時代（1913～1929）・『国民新聞』『大正の青年と帝国の前途』『近世日本国民史』</w:t>
      </w: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val="en-US" w:eastAsia="ja-JP"/>
        </w:rPr>
        <w:t>第5期大衆伝道家ならびに修史家時代（1930～1945）・毎日新聞社賓・蘇峰会『昭和国民読本』『近世日本…』</w:t>
      </w: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val="en-US" w:eastAsia="ja-JP"/>
        </w:rPr>
        <w:t>第6期蟄居隠居ならびに修史家時代（1945～1957）・『終戦後日記』『近世日本国民史』</w:t>
      </w: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rPr>
      </w:pPr>
      <w:r>
        <w:rPr>
          <w:rFonts w:hint="eastAsia" w:eastAsia="ＭＳ 明朝" w:asciiTheme="minorEastAsia" w:hAnsiTheme="minorEastAsia" w:cstheme="minorEastAsia"/>
          <w:lang w:eastAsia="ja-JP"/>
        </w:rPr>
        <w:t>大日本言論報国会は第5期の活動。そ</w:t>
      </w:r>
      <w:r>
        <w:rPr>
          <w:rFonts w:hint="eastAsia" w:eastAsia="ＭＳ 明朝" w:asciiTheme="minorEastAsia" w:hAnsiTheme="minorEastAsia" w:cstheme="minorEastAsia"/>
        </w:rPr>
        <w:t>の機関誌『言論報国』のモットーは「指導者の指導誌」というもので、言論人蘇峰による戦争指導が活動の目的だった。</w:t>
      </w:r>
    </w:p>
    <w:p>
      <w:pPr>
        <w:pStyle w:val="5"/>
        <w:rPr>
          <w:rFonts w:hint="eastAsia" w:eastAsia="ＭＳ 明朝" w:asciiTheme="minorEastAsia" w:hAnsiTheme="minorEastAsia" w:cstheme="minorEastAsia"/>
        </w:rPr>
      </w:pPr>
    </w:p>
    <w:p>
      <w:pPr>
        <w:pStyle w:val="5"/>
        <w:rPr>
          <w:rFonts w:hint="eastAsia" w:eastAsia="ＭＳ 明朝" w:asciiTheme="minorEastAsia" w:hAnsiTheme="minorEastAsia" w:cstheme="minorEastAsia"/>
        </w:rPr>
      </w:pPr>
    </w:p>
    <w:p>
      <w:pPr>
        <w:pStyle w:val="5"/>
        <w:rPr>
          <w:rFonts w:hint="eastAsia" w:eastAsia="ＭＳ 明朝" w:asciiTheme="minorEastAsia" w:hAnsiTheme="minorEastAsia" w:cstheme="minorEastAsia"/>
        </w:rPr>
      </w:pPr>
    </w:p>
    <w:p>
      <w:pPr>
        <w:pStyle w:val="5"/>
        <w:rPr>
          <w:rFonts w:hint="eastAsia" w:eastAsia="ＭＳ 明朝" w:asciiTheme="minorEastAsia" w:hAnsiTheme="minorEastAsia" w:cstheme="minorEastAsia"/>
          <w:b/>
          <w:lang w:val="en-US" w:eastAsia="ja-JP"/>
        </w:rPr>
      </w:pPr>
      <w:r>
        <w:rPr>
          <w:rFonts w:hint="eastAsia" w:eastAsia="ＭＳ 明朝" w:asciiTheme="minorEastAsia" w:hAnsiTheme="minorEastAsia" w:cstheme="minorEastAsia"/>
          <w:b/>
          <w:lang w:eastAsia="ja-JP"/>
        </w:rPr>
        <w:t>③　昭和</w:t>
      </w:r>
      <w:r>
        <w:rPr>
          <w:rFonts w:hint="eastAsia" w:eastAsia="ＭＳ 明朝" w:asciiTheme="minorEastAsia" w:hAnsiTheme="minorEastAsia" w:cstheme="minorEastAsia"/>
          <w:b/>
          <w:lang w:val="en-US" w:eastAsia="ja-JP"/>
        </w:rPr>
        <w:t>一九年（1944）三月、蘇峰は『言論報国』誌上で福沢を功利主義者・非愛国者として批判した。</w:t>
      </w: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val="en-US" w:eastAsia="ja-JP"/>
        </w:rPr>
        <w:t>福沢批判部の全文</w:t>
      </w:r>
    </w:p>
    <w:p>
      <w:pPr>
        <w:pStyle w:val="5"/>
        <w:rPr>
          <w:rFonts w:hint="eastAsia" w:eastAsia="ＭＳ 明朝" w:asciiTheme="minorEastAsia" w:hAnsiTheme="minorEastAsia" w:cstheme="minorEastAsia"/>
          <w:lang w:val="en-US" w:eastAsia="ja-JP"/>
        </w:rPr>
      </w:pPr>
    </w:p>
    <w:p>
      <w:pPr>
        <w:pStyle w:val="3"/>
        <w:keepNext w:val="0"/>
        <w:keepLines w:val="0"/>
        <w:widowControl/>
        <w:suppressLineNumbers w:val="0"/>
        <w:spacing w:line="26" w:lineRule="atLeast"/>
        <w:ind w:left="0" w:leftChars="0" w:right="-90" w:rightChars="0" w:firstLine="212" w:firstLineChars="0"/>
        <w:jc w:val="left"/>
        <w:rPr>
          <w:rFonts w:hint="eastAsia" w:ascii="ＭＳ 明朝" w:hAnsi="ＭＳ 明朝" w:eastAsia="ＭＳ 明朝" w:cs="ＭＳ 明朝"/>
          <w:sz w:val="21"/>
          <w:szCs w:val="21"/>
        </w:rPr>
      </w:pPr>
      <w:r>
        <w:rPr>
          <w:rFonts w:hint="eastAsia" w:ascii="ＭＳ 明朝" w:hAnsi="ＭＳ 明朝" w:eastAsia="ＭＳ 明朝" w:cs="ＭＳ 明朝"/>
          <w:color w:val="212529"/>
          <w:sz w:val="21"/>
          <w:szCs w:val="21"/>
          <w:shd w:val="clear" w:fill="FFFFFF"/>
        </w:rPr>
        <w:t>それでもう一つで終わりたいと思ふが、福沢先生は伊藤とか、西園寺とか、陸奥とかいふ人よりも学者の大いなる看板を掲げ、大先生として三田の一角に拠つて隠然明治政府より一敵国視せられた人である。政党の人も彼を頼りにした人もあり、又怖かつた人もある。然し兎に角福沢先生は当時薩長政府に対して一番大いなる存在であつた。この点は実に先生は偉いと思ふが、然し西洋のことを無茶苦茶に輸入する点に於ては伊藤や陸奥なんかの比ぢやない。より以上のものである。彼は西洋のいいことを輸入するといふよりも、日本のことを悉く壊すといふ方針でやつて来た。福沢先生の破壊した力といふものは非常に大きなものであつた。福沢先生にいはすれば世の中は一切平等である。所謂楠公権助論の如きは余りにも世間に聞へてゐる。先生自身拝金宗でないにしても、拝金熱は先生によりて鼓吹せられた。福沢先生もその点に於ては板垣先生と同様に議論と人間とを比べてみれば、議論より人間は余程高尚な人であつた。又議論よりも人間は余程日本人であり、愛国者であつたと思ふが、議論だけは非常に困つた。福沢先生は功利主義といふものを理論の上でいふたばかりでなく、その実行、実現を皆に示してやつたために天下の人心は悉くそれに靡いた。日本の従来の良風美俗といふものをして全く地を払ふに至らしめた。私共は福沢先生に対して啓蒙運動をされたことについては非常に感謝するけれどもが、日本の従来の良風美俗をして地を払ふに至らしめたことについては福沢先生はまことに重大なる責任を持つて居られることと思ふ。</w:t>
      </w:r>
    </w:p>
    <w:p>
      <w:pPr>
        <w:pStyle w:val="3"/>
        <w:keepNext w:val="0"/>
        <w:keepLines w:val="0"/>
        <w:widowControl/>
        <w:suppressLineNumbers w:val="0"/>
        <w:spacing w:line="26" w:lineRule="atLeast"/>
        <w:ind w:left="-12" w:leftChars="0" w:right="-90" w:rightChars="0" w:firstLine="12" w:firstLineChars="0"/>
        <w:jc w:val="left"/>
        <w:rPr>
          <w:rFonts w:hint="eastAsia" w:ascii="ＭＳ 明朝" w:hAnsi="ＭＳ 明朝" w:eastAsia="ＭＳ 明朝" w:cs="ＭＳ 明朝"/>
          <w:sz w:val="21"/>
          <w:szCs w:val="21"/>
        </w:rPr>
      </w:pPr>
      <w:r>
        <w:rPr>
          <w:rFonts w:hint="eastAsia" w:ascii="ＭＳ 明朝" w:hAnsi="ＭＳ 明朝" w:eastAsia="ＭＳ 明朝" w:cs="ＭＳ 明朝"/>
          <w:color w:val="212529"/>
          <w:sz w:val="21"/>
          <w:szCs w:val="21"/>
          <w:shd w:val="clear" w:fill="FFFFFF"/>
          <w:lang w:eastAsia="ja-JP"/>
        </w:rPr>
        <w:t>　</w:t>
      </w:r>
      <w:r>
        <w:rPr>
          <w:rFonts w:hint="eastAsia" w:ascii="ＭＳ 明朝" w:hAnsi="ＭＳ 明朝" w:eastAsia="ＭＳ 明朝" w:cs="ＭＳ 明朝"/>
          <w:color w:val="212529"/>
          <w:sz w:val="21"/>
          <w:szCs w:val="21"/>
          <w:shd w:val="clear" w:fill="FFFFFF"/>
        </w:rPr>
        <w:t>私は「新日本の青年」といふつまらない小冊子を書いて居ります。それを出版したのは明治二十年ですけれども、十七年から十八年にかけて書いたものである。その本は私は福沢先生を対象として書いた。実は福沢先生の議論に対する私の抗議を書いたものであります。福沢先生はさうでなかつたらうが、その弟子は所謂人種改良論などといふ本もつくり、拝金宗などといふ本もつくつて公然その方面に活動した。所謂支那人の言葉に「其の父仇を報ずれば其の子は劫を行ふ」といふ言葉がある。父が敵討をしてみせれば息子は斬取強盗をしてみせるといふ諺があるが、弟子の方は先生よりも相当下つたところまで落ちて行つたんぢやないかと思ふ。</w:t>
      </w:r>
    </w:p>
    <w:p>
      <w:pPr>
        <w:pStyle w:val="3"/>
        <w:keepNext w:val="0"/>
        <w:keepLines w:val="0"/>
        <w:widowControl/>
        <w:suppressLineNumbers w:val="0"/>
        <w:spacing w:line="26" w:lineRule="atLeast"/>
        <w:ind w:left="-12" w:leftChars="0" w:right="-90" w:rightChars="0" w:firstLine="12" w:firstLineChars="0"/>
        <w:jc w:val="left"/>
        <w:rPr>
          <w:rFonts w:hint="eastAsia" w:ascii="ＭＳ 明朝" w:hAnsi="ＭＳ 明朝" w:eastAsia="ＭＳ 明朝" w:cs="ＭＳ 明朝"/>
          <w:color w:val="212529"/>
          <w:sz w:val="21"/>
          <w:szCs w:val="21"/>
          <w:shd w:val="clear" w:fill="FFFFFF"/>
        </w:rPr>
      </w:pPr>
      <w:r>
        <w:rPr>
          <w:rFonts w:hint="eastAsia" w:ascii="ＭＳ 明朝" w:hAnsi="ＭＳ 明朝" w:eastAsia="ＭＳ 明朝" w:cs="ＭＳ 明朝"/>
          <w:color w:val="212529"/>
          <w:sz w:val="21"/>
          <w:szCs w:val="21"/>
          <w:shd w:val="clear" w:fill="FFFFFF"/>
          <w:lang w:eastAsia="ja-JP"/>
        </w:rPr>
        <w:t>　</w:t>
      </w:r>
      <w:r>
        <w:rPr>
          <w:rFonts w:hint="eastAsia" w:ascii="ＭＳ 明朝" w:hAnsi="ＭＳ 明朝" w:eastAsia="ＭＳ 明朝" w:cs="ＭＳ 明朝"/>
          <w:color w:val="212529"/>
          <w:sz w:val="21"/>
          <w:szCs w:val="21"/>
          <w:shd w:val="clear" w:fill="FFFFFF"/>
        </w:rPr>
        <w:t>この功利主義といふものが非常に盛んになつた。さうして福沢先生の最後の結着は独立自尊といふことになつてしまつた。独立自尊といふことは要するに個人主義を異つた言葉で説明したものである。それでこの思想といふものは非常に個人主義的である。独立自尊であるために例へば国家の大事でも自分に於ては何等頓着ない。今日の戦さでも誰が戦さをして居るか。まるで外の人が戦さをして居るといふやうなわけであつて、我々は何をして居るかといへばそれをただ眺めて居るといふだけである。皆竹林の七賢人のやうな考へを独立自尊のために持つやうになる危険がある。然し福沢先生は日清戦争のときには先んじて寄付金を出して居るといふやうな人である。自分は愛国心がある。若し先生が今日居られたらば先生は言論報国会の一大指揮者となられたであらう。然しいはれることは独立自尊である。独立自尊でやつて行く以上は愛国といふことなどとは縁が遠くならざるを得ないやうな結果になつて来た。（『言論報国』昭和</w:t>
      </w:r>
      <w:r>
        <w:rPr>
          <w:rFonts w:hint="eastAsia" w:ascii="ＭＳ 明朝" w:hAnsi="ＭＳ 明朝" w:eastAsia="ＭＳ 明朝" w:cs="ＭＳ 明朝"/>
          <w:color w:val="212529"/>
          <w:sz w:val="21"/>
          <w:szCs w:val="21"/>
          <w:shd w:val="clear" w:fill="FFFFFF"/>
          <w:lang w:val="en-US" w:eastAsia="ja-JP"/>
        </w:rPr>
        <w:t>19</w:t>
      </w:r>
      <w:r>
        <w:rPr>
          <w:rFonts w:hint="eastAsia" w:ascii="ＭＳ 明朝" w:hAnsi="ＭＳ 明朝" w:eastAsia="ＭＳ 明朝" w:cs="ＭＳ 明朝"/>
          <w:color w:val="212529"/>
          <w:sz w:val="21"/>
          <w:szCs w:val="21"/>
          <w:shd w:val="clear" w:fill="FFFFFF"/>
        </w:rPr>
        <w:t>年</w:t>
      </w:r>
      <w:r>
        <w:rPr>
          <w:rFonts w:hint="eastAsia" w:ascii="ＭＳ 明朝" w:hAnsi="ＭＳ 明朝" w:eastAsia="ＭＳ 明朝" w:cs="ＭＳ 明朝"/>
          <w:color w:val="212529"/>
          <w:sz w:val="21"/>
          <w:szCs w:val="21"/>
          <w:shd w:val="clear" w:fill="FFFFFF"/>
          <w:lang w:val="en-US" w:eastAsia="ja-JP"/>
        </w:rPr>
        <w:t>3</w:t>
      </w:r>
      <w:r>
        <w:rPr>
          <w:rFonts w:hint="eastAsia" w:ascii="ＭＳ 明朝" w:hAnsi="ＭＳ 明朝" w:eastAsia="ＭＳ 明朝" w:cs="ＭＳ 明朝"/>
          <w:color w:val="212529"/>
          <w:sz w:val="21"/>
          <w:szCs w:val="21"/>
          <w:shd w:val="clear" w:fill="FFFFFF"/>
        </w:rPr>
        <w:t>月号</w:t>
      </w:r>
      <w:r>
        <w:rPr>
          <w:rFonts w:hint="eastAsia" w:ascii="ＭＳ 明朝" w:hAnsi="ＭＳ 明朝" w:eastAsia="ＭＳ 明朝" w:cs="ＭＳ 明朝"/>
          <w:color w:val="212529"/>
          <w:sz w:val="21"/>
          <w:szCs w:val="21"/>
          <w:shd w:val="clear" w:fill="FFFFFF"/>
          <w:lang w:val="en-US" w:eastAsia="ja-JP"/>
        </w:rPr>
        <w:t>61</w:t>
      </w:r>
      <w:r>
        <w:rPr>
          <w:rFonts w:hint="eastAsia" w:ascii="ＭＳ 明朝" w:hAnsi="ＭＳ 明朝" w:eastAsia="ＭＳ 明朝" w:cs="ＭＳ 明朝"/>
          <w:color w:val="212529"/>
          <w:sz w:val="21"/>
          <w:szCs w:val="21"/>
          <w:shd w:val="clear" w:fill="FFFFFF"/>
        </w:rPr>
        <w:t>、</w:t>
      </w:r>
      <w:r>
        <w:rPr>
          <w:rFonts w:hint="eastAsia" w:ascii="ＭＳ 明朝" w:hAnsi="ＭＳ 明朝" w:eastAsia="ＭＳ 明朝" w:cs="ＭＳ 明朝"/>
          <w:color w:val="212529"/>
          <w:sz w:val="21"/>
          <w:szCs w:val="21"/>
          <w:shd w:val="clear" w:fill="FFFFFF"/>
          <w:lang w:val="en-US" w:eastAsia="ja-JP"/>
        </w:rPr>
        <w:t>62</w:t>
      </w:r>
      <w:r>
        <w:rPr>
          <w:rFonts w:hint="eastAsia" w:ascii="ＭＳ 明朝" w:hAnsi="ＭＳ 明朝" w:eastAsia="ＭＳ 明朝" w:cs="ＭＳ 明朝"/>
          <w:color w:val="212529"/>
          <w:sz w:val="21"/>
          <w:szCs w:val="21"/>
          <w:shd w:val="clear" w:fill="FFFFFF"/>
        </w:rPr>
        <w:t>頁）</w:t>
      </w:r>
    </w:p>
    <w:p>
      <w:pPr>
        <w:pStyle w:val="3"/>
        <w:keepNext w:val="0"/>
        <w:keepLines w:val="0"/>
        <w:widowControl/>
        <w:suppressLineNumbers w:val="0"/>
        <w:spacing w:line="26" w:lineRule="atLeast"/>
        <w:ind w:left="0" w:leftChars="0" w:right="-90" w:rightChars="0" w:firstLine="0" w:firstLineChars="0"/>
        <w:jc w:val="left"/>
        <w:rPr>
          <w:rFonts w:hint="eastAsia" w:ascii="ＭＳ 明朝" w:hAnsi="ＭＳ 明朝" w:eastAsia="ＭＳ 明朝" w:cs="ＭＳ 明朝"/>
          <w:color w:val="212529"/>
          <w:sz w:val="21"/>
          <w:szCs w:val="21"/>
          <w:shd w:val="clear" w:fill="FFFFFF"/>
          <w:lang w:val="en-US" w:eastAsia="ja-JP"/>
        </w:rPr>
      </w:pPr>
    </w:p>
    <w:p>
      <w:pPr>
        <w:pStyle w:val="5"/>
        <w:rPr>
          <w:rFonts w:hint="eastAsia" w:eastAsia="ＭＳ 明朝" w:asciiTheme="minorEastAsia" w:hAnsiTheme="minorEastAsia" w:cstheme="minorEastAsia"/>
          <w:b/>
          <w:lang w:val="en-US" w:eastAsia="ja-JP"/>
        </w:rPr>
      </w:pPr>
      <w:r>
        <w:rPr>
          <w:rFonts w:hint="eastAsia" w:eastAsia="ＭＳ 明朝" w:asciiTheme="minorEastAsia" w:hAnsiTheme="minorEastAsia" w:cstheme="minorEastAsia"/>
          <w:b/>
          <w:lang w:val="en-US" w:eastAsia="ja-JP"/>
        </w:rPr>
        <w:t>④　昭和一九年（1944）五月、慶應義塾長小泉信三は『三田新聞』（同年五月）紙上で蘇峰への反論を公表した。</w:t>
      </w:r>
    </w:p>
    <w:p>
      <w:pPr>
        <w:pStyle w:val="5"/>
        <w:rPr>
          <w:rFonts w:hint="eastAsia" w:eastAsia="ＭＳ 明朝" w:asciiTheme="minorEastAsia" w:hAnsiTheme="minorEastAsia" w:cstheme="minorEastAsia"/>
          <w:b/>
          <w:lang w:val="en-US" w:eastAsia="ja-JP"/>
        </w:rPr>
      </w:pP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val="en-US" w:eastAsia="ja-JP"/>
        </w:rPr>
        <w:t>蘇峰への反論は石河作の『福沢諭吉伝』（1932）と同編の『続福沢全集』（1933‐1934）に基づいていた。→石河が描く福沢像は、実際のところ蘇峰の立場(『大日本膨張論』1894)と大差がない。また石河が選んだ石河作（？）の社説の論調は、同時期の『国民新聞』と大差がない。石河と蘇峰の考えは似通っていた（ともに民族の生存圏拡大を重視）。福沢と石河＋蘇峰の考えは違っていた（福沢は国力を面ではなく経済力として捉える）。蘇峰はそれを見抜いていて、福沢の言論上の後継者を高橋義雄とみなしていた（石河は完全に無視されていた）。</w:t>
      </w: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val="en-US" w:eastAsia="ja-JP"/>
        </w:rPr>
        <w:t>蘇峰に反論した小泉が福沢と石河の立場の差に気づいていたかは不明。→とにかく石河の弟子富田正文の手を借りて反論を作成し、それは慶應義塾の公的見解として扱われた。</w:t>
      </w: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lang w:val="en-US" w:eastAsia="ja-JP"/>
        </w:rPr>
      </w:pP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val="en-US" w:eastAsia="ja-JP"/>
        </w:rPr>
        <w:t>小泉信三による蘇峰への反論</w:t>
      </w:r>
    </w:p>
    <w:p>
      <w:pPr>
        <w:pStyle w:val="5"/>
        <w:rPr>
          <w:rFonts w:hint="eastAsia" w:eastAsia="ＭＳ 明朝" w:asciiTheme="minorEastAsia" w:hAnsiTheme="minorEastAsia" w:cstheme="minorEastAsia"/>
          <w:lang w:val="en-US" w:eastAsia="ja-JP"/>
        </w:rPr>
      </w:pPr>
    </w:p>
    <w:p>
      <w:pPr>
        <w:pStyle w:val="3"/>
        <w:keepNext w:val="0"/>
        <w:keepLines w:val="0"/>
        <w:widowControl/>
        <w:suppressLineNumbers w:val="0"/>
        <w:spacing w:line="26" w:lineRule="atLeast"/>
        <w:ind w:left="-12" w:leftChars="0" w:right="0" w:rightChars="0" w:firstLine="12" w:firstLineChars="0"/>
        <w:jc w:val="left"/>
        <w:rPr>
          <w:rFonts w:hint="eastAsia" w:ascii="ＭＳ 明朝" w:hAnsi="ＭＳ 明朝" w:eastAsia="ＭＳ 明朝" w:cs="ＭＳ 明朝"/>
          <w:sz w:val="21"/>
          <w:szCs w:val="21"/>
        </w:rPr>
      </w:pPr>
      <w:r>
        <w:rPr>
          <w:rFonts w:hint="eastAsia" w:ascii="ＭＳ 明朝" w:hAnsi="ＭＳ 明朝" w:eastAsia="ＭＳ 明朝" w:cs="ＭＳ 明朝"/>
          <w:color w:val="212529"/>
          <w:sz w:val="21"/>
          <w:szCs w:val="21"/>
          <w:shd w:val="clear" w:fill="FFFFFF"/>
        </w:rPr>
        <w:t>小泉は三月中に四百字詰原稿用紙にして三〇枚ほどもある反論を執筆して『言論報国』編集部に寄稿した。四月下旬に掲載不可の返事があったため、原稿を回収して今度は慶應義塾内の新聞『三田新聞』に載せた。その「徳富蘇峰氏の福沢先生評論について―先生の国権論その他―」（『小泉信三全集』第二一巻、昭和四三年（1968）一二月・文藝春秋刊、所収）は五月一〇日付の同紙五四六号にあって、冒頭に蘇峰のどの発言に反論するのかが示されている。</w:t>
      </w:r>
    </w:p>
    <w:p>
      <w:pPr>
        <w:pStyle w:val="3"/>
        <w:keepNext w:val="0"/>
        <w:keepLines w:val="0"/>
        <w:widowControl/>
        <w:suppressLineNumbers w:val="0"/>
        <w:spacing w:line="26" w:lineRule="atLeast"/>
        <w:ind w:left="-12" w:leftChars="0" w:right="0" w:rightChars="0" w:firstLine="12" w:firstLineChars="0"/>
        <w:jc w:val="left"/>
        <w:rPr>
          <w:rFonts w:hint="eastAsia" w:ascii="ＭＳ 明朝" w:hAnsi="ＭＳ 明朝" w:eastAsia="ＭＳ 明朝" w:cs="ＭＳ 明朝"/>
          <w:color w:val="212529"/>
          <w:sz w:val="21"/>
          <w:szCs w:val="21"/>
          <w:shd w:val="clear" w:fill="FFFFFF"/>
        </w:rPr>
      </w:pPr>
      <w:r>
        <w:rPr>
          <w:rFonts w:hint="eastAsia" w:ascii="ＭＳ 明朝" w:hAnsi="ＭＳ 明朝" w:eastAsia="ＭＳ 明朝" w:cs="ＭＳ 明朝"/>
          <w:color w:val="212529"/>
          <w:sz w:val="21"/>
          <w:szCs w:val="21"/>
          <w:shd w:val="clear" w:fill="FFFFFF"/>
          <w:lang w:eastAsia="ja-JP"/>
        </w:rPr>
        <w:t>反論の</w:t>
      </w:r>
      <w:r>
        <w:rPr>
          <w:rFonts w:hint="eastAsia" w:ascii="ＭＳ 明朝" w:hAnsi="ＭＳ 明朝" w:eastAsia="ＭＳ 明朝" w:cs="ＭＳ 明朝"/>
          <w:color w:val="212529"/>
          <w:sz w:val="21"/>
          <w:szCs w:val="21"/>
          <w:shd w:val="clear" w:fill="FFFFFF"/>
        </w:rPr>
        <w:t>第一</w:t>
      </w:r>
      <w:r>
        <w:rPr>
          <w:rFonts w:hint="eastAsia" w:ascii="ＭＳ 明朝" w:hAnsi="ＭＳ 明朝" w:eastAsia="ＭＳ 明朝" w:cs="ＭＳ 明朝"/>
          <w:color w:val="212529"/>
          <w:sz w:val="21"/>
          <w:szCs w:val="21"/>
          <w:shd w:val="clear" w:fill="FFFFFF"/>
          <w:lang w:eastAsia="ja-JP"/>
        </w:rPr>
        <w:t>：</w:t>
      </w:r>
      <w:r>
        <w:rPr>
          <w:rFonts w:hint="eastAsia" w:ascii="ＭＳ 明朝" w:hAnsi="ＭＳ 明朝" w:eastAsia="ＭＳ 明朝" w:cs="ＭＳ 明朝"/>
          <w:color w:val="212529"/>
          <w:sz w:val="21"/>
          <w:szCs w:val="21"/>
          <w:shd w:val="clear" w:fill="FFFFFF"/>
        </w:rPr>
        <w:t>蘇峰が「彼（福沢）は西洋のいいことを輸入するといふよりも、日本のことを悉く壊すといふ方針でやつて来た」とする</w:t>
      </w:r>
      <w:r>
        <w:rPr>
          <w:rFonts w:hint="eastAsia" w:ascii="ＭＳ 明朝" w:hAnsi="ＭＳ 明朝" w:eastAsia="ＭＳ 明朝" w:cs="ＭＳ 明朝"/>
          <w:color w:val="212529"/>
          <w:sz w:val="21"/>
          <w:szCs w:val="21"/>
          <w:shd w:val="clear" w:fill="FFFFFF"/>
          <w:lang w:eastAsia="ja-JP"/>
        </w:rPr>
        <w:t>点</w:t>
      </w:r>
    </w:p>
    <w:p>
      <w:pPr>
        <w:pStyle w:val="3"/>
        <w:keepNext w:val="0"/>
        <w:keepLines w:val="0"/>
        <w:widowControl/>
        <w:suppressLineNumbers w:val="0"/>
        <w:spacing w:line="26" w:lineRule="atLeast"/>
        <w:ind w:left="-12" w:leftChars="0" w:right="0" w:rightChars="0" w:firstLine="12" w:firstLineChars="0"/>
        <w:jc w:val="left"/>
        <w:rPr>
          <w:rFonts w:hint="eastAsia" w:ascii="ＭＳ 明朝" w:hAnsi="ＭＳ 明朝" w:eastAsia="ＭＳ 明朝" w:cs="ＭＳ 明朝"/>
          <w:color w:val="212529"/>
          <w:sz w:val="21"/>
          <w:szCs w:val="21"/>
          <w:shd w:val="clear" w:fill="FFFFFF"/>
        </w:rPr>
      </w:pPr>
      <w:r>
        <w:rPr>
          <w:rFonts w:hint="eastAsia" w:ascii="ＭＳ 明朝" w:hAnsi="ＭＳ 明朝" w:eastAsia="ＭＳ 明朝" w:cs="ＭＳ 明朝"/>
          <w:color w:val="212529"/>
          <w:sz w:val="21"/>
          <w:szCs w:val="21"/>
          <w:shd w:val="clear" w:fill="FFFFFF"/>
          <w:lang w:eastAsia="ja-JP"/>
        </w:rPr>
        <w:t>反論の</w:t>
      </w:r>
      <w:r>
        <w:rPr>
          <w:rFonts w:hint="eastAsia" w:ascii="ＭＳ 明朝" w:hAnsi="ＭＳ 明朝" w:eastAsia="ＭＳ 明朝" w:cs="ＭＳ 明朝"/>
          <w:color w:val="212529"/>
          <w:sz w:val="21"/>
          <w:szCs w:val="21"/>
          <w:shd w:val="clear" w:fill="FFFFFF"/>
        </w:rPr>
        <w:t>第二</w:t>
      </w:r>
      <w:r>
        <w:rPr>
          <w:rFonts w:hint="eastAsia" w:ascii="ＭＳ 明朝" w:hAnsi="ＭＳ 明朝" w:eastAsia="ＭＳ 明朝" w:cs="ＭＳ 明朝"/>
          <w:color w:val="212529"/>
          <w:sz w:val="21"/>
          <w:szCs w:val="21"/>
          <w:shd w:val="clear" w:fill="FFFFFF"/>
          <w:lang w:eastAsia="ja-JP"/>
        </w:rPr>
        <w:t>：</w:t>
      </w:r>
      <w:r>
        <w:rPr>
          <w:rFonts w:hint="eastAsia" w:ascii="ＭＳ 明朝" w:hAnsi="ＭＳ 明朝" w:eastAsia="ＭＳ 明朝" w:cs="ＭＳ 明朝"/>
          <w:color w:val="212529"/>
          <w:sz w:val="21"/>
          <w:szCs w:val="21"/>
          <w:shd w:val="clear" w:fill="FFFFFF"/>
        </w:rPr>
        <w:t>「福沢先生其人は愛国者であつたが、その</w:t>
      </w:r>
      <w:r>
        <w:rPr>
          <w:rFonts w:hint="eastAsia" w:ascii="ＭＳ 明朝" w:hAnsi="ＭＳ 明朝" w:eastAsia="ＭＳ 明朝" w:cs="ＭＳ 明朝"/>
          <w:color w:val="212529"/>
          <w:sz w:val="21"/>
          <w:szCs w:val="21"/>
          <w:shd w:val="clear" w:fill="FFFFFF"/>
          <w:lang w:eastAsia="ja-JP"/>
        </w:rPr>
        <w:t>（楠公権助論）</w:t>
      </w:r>
      <w:r>
        <w:rPr>
          <w:rFonts w:hint="eastAsia" w:ascii="ＭＳ 明朝" w:hAnsi="ＭＳ 明朝" w:eastAsia="ＭＳ 明朝" w:cs="ＭＳ 明朝"/>
          <w:color w:val="212529"/>
          <w:sz w:val="21"/>
          <w:szCs w:val="21"/>
          <w:shd w:val="clear" w:fill="FFFFFF"/>
        </w:rPr>
        <w:t>議論だけは非常に困つた」などとする点</w:t>
      </w:r>
    </w:p>
    <w:p>
      <w:pPr>
        <w:pStyle w:val="3"/>
        <w:keepNext w:val="0"/>
        <w:keepLines w:val="0"/>
        <w:widowControl/>
        <w:suppressLineNumbers w:val="0"/>
        <w:spacing w:line="26" w:lineRule="atLeast"/>
        <w:ind w:left="-12" w:leftChars="0" w:right="0" w:rightChars="0" w:firstLine="12" w:firstLineChars="0"/>
        <w:jc w:val="left"/>
        <w:rPr>
          <w:rFonts w:hint="eastAsia" w:ascii="ＭＳ 明朝" w:hAnsi="ＭＳ 明朝" w:eastAsia="ＭＳ 明朝" w:cs="ＭＳ 明朝"/>
          <w:color w:val="212529"/>
          <w:sz w:val="21"/>
          <w:szCs w:val="21"/>
          <w:shd w:val="clear" w:fill="FFFFFF"/>
        </w:rPr>
      </w:pPr>
      <w:r>
        <w:rPr>
          <w:rFonts w:hint="eastAsia" w:ascii="ＭＳ 明朝" w:hAnsi="ＭＳ 明朝" w:eastAsia="ＭＳ 明朝" w:cs="ＭＳ 明朝"/>
          <w:color w:val="212529"/>
          <w:sz w:val="21"/>
          <w:szCs w:val="21"/>
          <w:shd w:val="clear" w:fill="FFFFFF"/>
          <w:lang w:eastAsia="ja-JP"/>
        </w:rPr>
        <w:t>反論の</w:t>
      </w:r>
      <w:r>
        <w:rPr>
          <w:rFonts w:hint="eastAsia" w:ascii="ＭＳ 明朝" w:hAnsi="ＭＳ 明朝" w:eastAsia="ＭＳ 明朝" w:cs="ＭＳ 明朝"/>
          <w:color w:val="212529"/>
          <w:sz w:val="21"/>
          <w:szCs w:val="21"/>
          <w:shd w:val="clear" w:fill="FFFFFF"/>
        </w:rPr>
        <w:t>第三</w:t>
      </w:r>
      <w:r>
        <w:rPr>
          <w:rFonts w:hint="eastAsia" w:ascii="ＭＳ 明朝" w:hAnsi="ＭＳ 明朝" w:eastAsia="ＭＳ 明朝" w:cs="ＭＳ 明朝"/>
          <w:color w:val="212529"/>
          <w:sz w:val="21"/>
          <w:szCs w:val="21"/>
          <w:shd w:val="clear" w:fill="FFFFFF"/>
          <w:lang w:eastAsia="ja-JP"/>
        </w:rPr>
        <w:t>：</w:t>
      </w:r>
      <w:r>
        <w:rPr>
          <w:rFonts w:hint="eastAsia" w:ascii="ＭＳ 明朝" w:hAnsi="ＭＳ 明朝" w:eastAsia="ＭＳ 明朝" w:cs="ＭＳ 明朝"/>
          <w:color w:val="212529"/>
          <w:sz w:val="21"/>
          <w:szCs w:val="21"/>
          <w:shd w:val="clear" w:fill="FFFFFF"/>
        </w:rPr>
        <w:t>「独立自尊でやつて行く以上は愛国といふことなどとは縁が遠くならざるを得ない」とする点</w:t>
      </w:r>
    </w:p>
    <w:p>
      <w:pPr>
        <w:pStyle w:val="3"/>
        <w:keepNext w:val="0"/>
        <w:keepLines w:val="0"/>
        <w:widowControl/>
        <w:suppressLineNumbers w:val="0"/>
        <w:spacing w:line="26" w:lineRule="atLeast"/>
        <w:ind w:left="-12" w:leftChars="0" w:right="0" w:rightChars="0" w:firstLine="12" w:firstLineChars="0"/>
        <w:jc w:val="left"/>
        <w:rPr>
          <w:rFonts w:hint="eastAsia" w:ascii="ＭＳ 明朝" w:hAnsi="ＭＳ 明朝" w:eastAsia="ＭＳ 明朝" w:cs="ＭＳ 明朝"/>
          <w:color w:val="212529"/>
          <w:sz w:val="21"/>
          <w:szCs w:val="21"/>
          <w:shd w:val="clear" w:fill="FFFFFF"/>
        </w:rPr>
      </w:pPr>
      <w:r>
        <w:rPr>
          <w:rFonts w:hint="eastAsia" w:ascii="ＭＳ 明朝" w:hAnsi="ＭＳ 明朝" w:eastAsia="ＭＳ 明朝" w:cs="ＭＳ 明朝"/>
          <w:color w:val="212529"/>
          <w:sz w:val="21"/>
          <w:szCs w:val="21"/>
          <w:shd w:val="clear" w:fill="FFFFFF"/>
          <w:lang w:eastAsia="ja-JP"/>
        </w:rPr>
        <w:t>注：</w:t>
      </w:r>
      <w:r>
        <w:rPr>
          <w:rFonts w:hint="eastAsia" w:ascii="ＭＳ 明朝" w:hAnsi="ＭＳ 明朝" w:eastAsia="ＭＳ 明朝" w:cs="ＭＳ 明朝"/>
          <w:color w:val="212529"/>
          <w:sz w:val="21"/>
          <w:szCs w:val="21"/>
          <w:shd w:val="clear" w:fill="FFFFFF"/>
        </w:rPr>
        <w:t>蘇峰は明治の初頭にはすでにあった福沢批判を雑誌『言論報国』で蒸し返しているに過ぎない</w:t>
      </w:r>
      <w:r>
        <w:rPr>
          <w:rFonts w:hint="eastAsia" w:ascii="ＭＳ 明朝" w:hAnsi="ＭＳ 明朝" w:eastAsia="ＭＳ 明朝" w:cs="ＭＳ 明朝"/>
          <w:color w:val="212529"/>
          <w:sz w:val="21"/>
          <w:szCs w:val="21"/>
          <w:shd w:val="clear" w:fill="FFFFFF"/>
          <w:lang w:eastAsia="ja-JP"/>
        </w:rPr>
        <w:t>。</w:t>
      </w:r>
      <w:r>
        <w:rPr>
          <w:rFonts w:hint="eastAsia" w:ascii="ＭＳ 明朝" w:hAnsi="ＭＳ 明朝" w:eastAsia="ＭＳ 明朝" w:cs="ＭＳ 明朝"/>
          <w:color w:val="212529"/>
          <w:sz w:val="21"/>
          <w:szCs w:val="21"/>
          <w:shd w:val="clear" w:fill="FFFFFF"/>
        </w:rPr>
        <w:t>それに対する小泉の反論は、福沢の愛国心と大陸積極策を強調している石河幹明の『福沢諭吉伝』と『続福沢全集』に主として依拠</w:t>
      </w:r>
      <w:r>
        <w:rPr>
          <w:rFonts w:hint="eastAsia" w:ascii="ＭＳ 明朝" w:hAnsi="ＭＳ 明朝" w:eastAsia="ＭＳ 明朝" w:cs="ＭＳ 明朝"/>
          <w:color w:val="212529"/>
          <w:sz w:val="21"/>
          <w:szCs w:val="21"/>
          <w:shd w:val="clear" w:fill="FFFFFF"/>
          <w:lang w:eastAsia="ja-JP"/>
        </w:rPr>
        <w:t>している</w:t>
      </w:r>
      <w:r>
        <w:rPr>
          <w:rFonts w:hint="eastAsia" w:ascii="ＭＳ 明朝" w:hAnsi="ＭＳ 明朝" w:eastAsia="ＭＳ 明朝" w:cs="ＭＳ 明朝"/>
          <w:color w:val="212529"/>
          <w:sz w:val="21"/>
          <w:szCs w:val="21"/>
          <w:shd w:val="clear" w:fill="FFFFFF"/>
        </w:rPr>
        <w:t>。</w:t>
      </w:r>
    </w:p>
    <w:p>
      <w:pPr>
        <w:pStyle w:val="3"/>
        <w:keepNext w:val="0"/>
        <w:keepLines w:val="0"/>
        <w:widowControl/>
        <w:suppressLineNumbers w:val="0"/>
        <w:spacing w:line="26" w:lineRule="atLeast"/>
        <w:ind w:left="-12" w:leftChars="0" w:right="0" w:rightChars="0" w:firstLine="12" w:firstLineChars="0"/>
        <w:jc w:val="left"/>
        <w:rPr>
          <w:rFonts w:hint="eastAsia" w:ascii="ＭＳ 明朝" w:hAnsi="ＭＳ 明朝" w:eastAsia="ＭＳ 明朝" w:cs="ＭＳ 明朝"/>
          <w:color w:val="212529"/>
          <w:sz w:val="21"/>
          <w:szCs w:val="21"/>
          <w:shd w:val="clear" w:fill="FFFFFF"/>
          <w:lang w:val="en-US" w:eastAsia="ja-JP"/>
        </w:rPr>
      </w:pPr>
    </w:p>
    <w:p>
      <w:pPr>
        <w:pStyle w:val="5"/>
        <w:rPr>
          <w:rFonts w:hint="eastAsia" w:eastAsia="ＭＳ 明朝" w:asciiTheme="minorEastAsia" w:hAnsiTheme="minorEastAsia" w:cstheme="minorEastAsia"/>
          <w:lang w:val="en-US" w:eastAsia="ja-JP"/>
        </w:rPr>
      </w:pPr>
      <w:r>
        <w:rPr>
          <w:rFonts w:hint="eastAsia" w:eastAsia="ＭＳ 明朝" w:asciiTheme="minorEastAsia" w:hAnsiTheme="minorEastAsia" w:cstheme="minorEastAsia"/>
          <w:lang w:val="en-US" w:eastAsia="ja-JP"/>
        </w:rPr>
        <w:t>小泉による蘇峰への反論のキモ</w:t>
      </w:r>
    </w:p>
    <w:p>
      <w:pPr>
        <w:pStyle w:val="5"/>
        <w:rPr>
          <w:rFonts w:hint="eastAsia" w:eastAsia="ＭＳ 明朝" w:asciiTheme="minorEastAsia" w:hAnsiTheme="minorEastAsia" w:cstheme="minorEastAsia"/>
          <w:lang w:val="en-US" w:eastAsia="ja-JP"/>
        </w:rPr>
      </w:pPr>
    </w:p>
    <w:p>
      <w:pPr>
        <w:pStyle w:val="3"/>
        <w:keepNext w:val="0"/>
        <w:keepLines w:val="0"/>
        <w:widowControl/>
        <w:suppressLineNumbers w:val="0"/>
        <w:spacing w:line="26" w:lineRule="atLeast"/>
        <w:ind w:left="-12" w:leftChars="0" w:right="0" w:rightChars="0" w:firstLine="12" w:firstLineChars="0"/>
        <w:jc w:val="left"/>
        <w:rPr>
          <w:rFonts w:hint="eastAsia" w:ascii="ＭＳ 明朝" w:hAnsi="ＭＳ 明朝" w:eastAsia="ＭＳ 明朝" w:cs="ＭＳ 明朝"/>
          <w:color w:val="212529"/>
          <w:sz w:val="21"/>
          <w:szCs w:val="21"/>
          <w:shd w:val="clear" w:fill="FFFFFF"/>
        </w:rPr>
      </w:pPr>
      <w:r>
        <w:rPr>
          <w:rFonts w:hint="eastAsia" w:ascii="ＭＳ 明朝" w:hAnsi="ＭＳ 明朝" w:eastAsia="ＭＳ 明朝" w:cs="ＭＳ 明朝"/>
          <w:color w:val="212529"/>
          <w:sz w:val="21"/>
          <w:szCs w:val="21"/>
          <w:shd w:val="clear" w:fill="FFFFFF"/>
        </w:rPr>
        <w:t>最後に福沢の教えを受けたものは愛国と縁が遠くなる云々の第三の点についていいます。これは簡単に申します。福沢の教えを受けたものといえば、私共の同窓の者は皆そうです。そうしてその中の幾千百の青壮年は今陸上海上空中において戦っています。そうして彼等は皆福沢先生の名を口にして襟を正すものですが、それ等凡べての者が非愛国者だと徳富氏は言われるのですか、まさかそんな事を言われるとは思いません。しかしこの一段の言葉は不穏当の嫌いがあると思います。取敢えずそれだけをここに申して置きます。（『小泉信三全集』第</w:t>
      </w:r>
      <w:r>
        <w:rPr>
          <w:rFonts w:hint="eastAsia" w:ascii="ＭＳ 明朝" w:hAnsi="ＭＳ 明朝" w:eastAsia="ＭＳ 明朝" w:cs="ＭＳ 明朝"/>
          <w:color w:val="212529"/>
          <w:sz w:val="21"/>
          <w:szCs w:val="21"/>
          <w:shd w:val="clear" w:fill="FFFFFF"/>
          <w:lang w:val="en-US" w:eastAsia="ja-JP"/>
        </w:rPr>
        <w:t>21</w:t>
      </w:r>
      <w:r>
        <w:rPr>
          <w:rFonts w:hint="eastAsia" w:ascii="ＭＳ 明朝" w:hAnsi="ＭＳ 明朝" w:eastAsia="ＭＳ 明朝" w:cs="ＭＳ 明朝"/>
          <w:color w:val="212529"/>
          <w:sz w:val="21"/>
          <w:szCs w:val="21"/>
          <w:shd w:val="clear" w:fill="FFFFFF"/>
        </w:rPr>
        <w:t>巻</w:t>
      </w:r>
      <w:r>
        <w:rPr>
          <w:rFonts w:hint="eastAsia" w:ascii="ＭＳ 明朝" w:hAnsi="ＭＳ 明朝" w:eastAsia="ＭＳ 明朝" w:cs="ＭＳ 明朝"/>
          <w:color w:val="212529"/>
          <w:sz w:val="21"/>
          <w:szCs w:val="21"/>
          <w:shd w:val="clear" w:fill="FFFFFF"/>
          <w:lang w:val="en-US" w:eastAsia="ja-JP"/>
        </w:rPr>
        <w:t>384、385</w:t>
      </w:r>
      <w:r>
        <w:rPr>
          <w:rFonts w:hint="eastAsia" w:ascii="ＭＳ 明朝" w:hAnsi="ＭＳ 明朝" w:eastAsia="ＭＳ 明朝" w:cs="ＭＳ 明朝"/>
          <w:color w:val="212529"/>
          <w:sz w:val="21"/>
          <w:szCs w:val="21"/>
          <w:shd w:val="clear" w:fill="FFFFFF"/>
        </w:rPr>
        <w:t>頁）</w:t>
      </w:r>
    </w:p>
    <w:p>
      <w:pPr>
        <w:pStyle w:val="3"/>
        <w:keepNext w:val="0"/>
        <w:keepLines w:val="0"/>
        <w:widowControl/>
        <w:suppressLineNumbers w:val="0"/>
        <w:spacing w:line="26" w:lineRule="atLeast"/>
        <w:ind w:left="-12" w:leftChars="0" w:right="0" w:rightChars="0" w:firstLine="12" w:firstLineChars="0"/>
        <w:jc w:val="left"/>
        <w:rPr>
          <w:rFonts w:hint="eastAsia" w:ascii="ＭＳ 明朝" w:hAnsi="ＭＳ 明朝" w:eastAsia="ＭＳ 明朝" w:cs="ＭＳ 明朝"/>
          <w:color w:val="212529"/>
          <w:sz w:val="21"/>
          <w:szCs w:val="21"/>
          <w:shd w:val="clear" w:fill="FFFFFF"/>
          <w:lang w:eastAsia="ja-JP"/>
        </w:rPr>
      </w:pPr>
      <w:r>
        <w:rPr>
          <w:rFonts w:hint="eastAsia" w:ascii="ＭＳ 明朝" w:hAnsi="ＭＳ 明朝" w:eastAsia="ＭＳ 明朝" w:cs="ＭＳ 明朝"/>
          <w:color w:val="212529"/>
          <w:sz w:val="21"/>
          <w:szCs w:val="21"/>
          <w:shd w:val="clear" w:fill="FFFFFF"/>
          <w:lang w:eastAsia="ja-JP"/>
        </w:rPr>
        <w:t>注：愛息小泉信吉の戦死から</w:t>
      </w:r>
      <w:r>
        <w:rPr>
          <w:rFonts w:hint="eastAsia" w:ascii="ＭＳ 明朝" w:hAnsi="ＭＳ 明朝" w:eastAsia="ＭＳ 明朝" w:cs="ＭＳ 明朝"/>
          <w:color w:val="212529"/>
          <w:sz w:val="21"/>
          <w:szCs w:val="21"/>
          <w:shd w:val="clear" w:fill="FFFFFF"/>
          <w:lang w:val="en-US" w:eastAsia="ja-JP"/>
        </w:rPr>
        <w:t>2年後の発言であることに注意。</w:t>
      </w:r>
    </w:p>
    <w:p>
      <w:pPr>
        <w:pStyle w:val="3"/>
        <w:keepNext w:val="0"/>
        <w:keepLines w:val="0"/>
        <w:widowControl/>
        <w:suppressLineNumbers w:val="0"/>
        <w:spacing w:line="26" w:lineRule="atLeast"/>
        <w:ind w:left="0" w:leftChars="0" w:right="0" w:rightChars="0" w:firstLine="0" w:firstLineChars="0"/>
        <w:jc w:val="left"/>
        <w:rPr>
          <w:rFonts w:hint="eastAsia" w:ascii="ＭＳ 明朝" w:hAnsi="ＭＳ 明朝" w:eastAsia="ＭＳ 明朝" w:cs="ＭＳ 明朝"/>
          <w:color w:val="212529"/>
          <w:sz w:val="21"/>
          <w:szCs w:val="21"/>
          <w:shd w:val="clear" w:fill="FFFFFF"/>
          <w:lang w:val="en-US" w:eastAsia="ja-JP"/>
        </w:rPr>
      </w:pPr>
    </w:p>
    <w:p>
      <w:pPr>
        <w:pStyle w:val="5"/>
        <w:rPr>
          <w:rFonts w:hint="eastAsia" w:eastAsia="ＭＳ 明朝" w:asciiTheme="minorEastAsia" w:hAnsiTheme="minorEastAsia" w:cstheme="minorEastAsia"/>
          <w:lang w:eastAsia="ja-JP"/>
        </w:rPr>
      </w:pPr>
      <w:r>
        <w:rPr>
          <w:rFonts w:hint="eastAsia" w:eastAsia="ＭＳ 明朝" w:asciiTheme="minorEastAsia" w:hAnsiTheme="minorEastAsia" w:cstheme="minorEastAsia"/>
          <w:b/>
          <w:lang w:eastAsia="ja-JP"/>
        </w:rPr>
        <w:t>⑤</w:t>
      </w:r>
      <w:r>
        <w:rPr>
          <w:rFonts w:hint="eastAsia" w:eastAsia="ＭＳ 明朝" w:asciiTheme="minorEastAsia" w:hAnsiTheme="minorEastAsia" w:cstheme="minorEastAsia"/>
          <w:b/>
          <w:lang w:val="en-US" w:eastAsia="ja-JP"/>
        </w:rPr>
        <w:t xml:space="preserve">  GHQによる戦争協力言論人への追及は弱かった。</w:t>
      </w:r>
      <w:r>
        <w:rPr>
          <w:rFonts w:hint="eastAsia" w:eastAsia="ＭＳ 明朝" w:asciiTheme="minorEastAsia" w:hAnsiTheme="minorEastAsia" w:cstheme="minorEastAsia"/>
          <w:b/>
        </w:rPr>
        <w:t>戦後大日本言論報国会だけは通常の文化統制団体とはみなされず、超国家主義・軍国主義の団体として解散を命じられ</w:t>
      </w:r>
      <w:r>
        <w:rPr>
          <w:rFonts w:hint="eastAsia" w:eastAsia="ＭＳ 明朝" w:asciiTheme="minorEastAsia" w:hAnsiTheme="minorEastAsia" w:cstheme="minorEastAsia"/>
          <w:b/>
          <w:lang w:eastAsia="ja-JP"/>
        </w:rPr>
        <w:t>た。</w:t>
      </w:r>
      <w:r>
        <w:rPr>
          <w:rFonts w:hint="eastAsia" w:eastAsia="ＭＳ 明朝" w:asciiTheme="minorEastAsia" w:hAnsiTheme="minorEastAsia" w:cstheme="minorEastAsia"/>
          <w:lang w:eastAsia="ja-JP"/>
        </w:rPr>
        <w:t>→市川房江ら</w:t>
      </w:r>
      <w:r>
        <w:rPr>
          <w:rFonts w:hint="eastAsia" w:eastAsia="ＭＳ 明朝" w:asciiTheme="minorEastAsia" w:hAnsiTheme="minorEastAsia" w:cstheme="minorEastAsia"/>
        </w:rPr>
        <w:t>その理事は公職追放令の対象とされ</w:t>
      </w:r>
      <w:r>
        <w:rPr>
          <w:rFonts w:hint="eastAsia" w:eastAsia="ＭＳ 明朝" w:asciiTheme="minorEastAsia" w:hAnsiTheme="minorEastAsia" w:cstheme="minorEastAsia"/>
          <w:lang w:eastAsia="ja-JP"/>
        </w:rPr>
        <w:t>、蘇峰自身も一時は</w:t>
      </w:r>
      <w:r>
        <w:rPr>
          <w:rFonts w:hint="eastAsia" w:eastAsia="ＭＳ 明朝" w:asciiTheme="minorEastAsia" w:hAnsiTheme="minorEastAsia" w:cstheme="minorEastAsia"/>
        </w:rPr>
        <w:t>Ａ級戦犯容疑者の通告をされ</w:t>
      </w:r>
      <w:r>
        <w:rPr>
          <w:rFonts w:hint="eastAsia" w:eastAsia="ＭＳ 明朝" w:asciiTheme="minorEastAsia" w:hAnsiTheme="minorEastAsia" w:cstheme="minorEastAsia"/>
          <w:lang w:eastAsia="ja-JP"/>
        </w:rPr>
        <w:t>ている。</w:t>
      </w:r>
    </w:p>
    <w:p>
      <w:pPr>
        <w:pStyle w:val="5"/>
        <w:rPr>
          <w:rFonts w:hint="eastAsia" w:eastAsia="ＭＳ 明朝" w:asciiTheme="minorEastAsia" w:hAnsiTheme="minorEastAsia" w:cstheme="minorEastAsia"/>
          <w:lang w:eastAsia="ja-JP"/>
        </w:rPr>
      </w:pPr>
    </w:p>
    <w:p>
      <w:pPr>
        <w:pStyle w:val="5"/>
        <w:rPr>
          <w:rFonts w:hint="eastAsia" w:eastAsia="ＭＳ 明朝" w:asciiTheme="minorEastAsia" w:hAnsiTheme="minorEastAsia" w:cstheme="minorEastAsia"/>
          <w:lang w:eastAsia="ja-JP"/>
        </w:rPr>
      </w:pPr>
    </w:p>
    <w:p>
      <w:pPr>
        <w:pStyle w:val="5"/>
        <w:rPr>
          <w:rFonts w:hint="eastAsia" w:eastAsia="ＭＳ 明朝" w:asciiTheme="minorEastAsia" w:hAnsiTheme="minorEastAsia" w:cstheme="minorEastAsia"/>
          <w:lang w:eastAsia="ja-JP"/>
        </w:rPr>
      </w:pPr>
    </w:p>
    <w:p>
      <w:pPr>
        <w:pStyle w:val="5"/>
        <w:rPr>
          <w:rFonts w:hint="eastAsia" w:eastAsia="ＭＳ 明朝" w:asciiTheme="minorEastAsia" w:hAnsiTheme="minorEastAsia" w:cstheme="minorEastAsia"/>
          <w:lang w:eastAsia="ja-JP"/>
        </w:rPr>
      </w:pPr>
      <w:r>
        <w:rPr>
          <w:rFonts w:hint="eastAsia" w:eastAsia="ＭＳ 明朝" w:asciiTheme="minorEastAsia" w:hAnsiTheme="minorEastAsia" w:cstheme="minorEastAsia"/>
          <w:b/>
          <w:lang w:eastAsia="ja-JP"/>
        </w:rPr>
        <w:t>⑥　</w:t>
      </w:r>
      <w:r>
        <w:rPr>
          <w:rFonts w:hint="eastAsia" w:eastAsia="ＭＳ 明朝" w:asciiTheme="minorEastAsia" w:hAnsiTheme="minorEastAsia" w:cstheme="minorEastAsia"/>
          <w:b/>
          <w:lang w:val="en-US" w:eastAsia="ja-JP"/>
        </w:rPr>
        <w:t xml:space="preserve"> </w:t>
      </w:r>
      <w:r>
        <w:rPr>
          <w:rFonts w:hint="eastAsia" w:eastAsia="ＭＳ 明朝" w:asciiTheme="minorEastAsia" w:hAnsiTheme="minorEastAsia" w:cstheme="minorEastAsia"/>
          <w:b/>
        </w:rPr>
        <w:t>安川</w:t>
      </w:r>
      <w:r>
        <w:rPr>
          <w:rFonts w:hint="eastAsia" w:eastAsia="ＭＳ 明朝" w:asciiTheme="minorEastAsia" w:hAnsiTheme="minorEastAsia" w:cstheme="minorEastAsia"/>
          <w:b/>
          <w:lang w:eastAsia="ja-JP"/>
        </w:rPr>
        <w:t>が描く</w:t>
      </w:r>
      <w:r>
        <w:rPr>
          <w:rFonts w:hint="eastAsia" w:eastAsia="ＭＳ 明朝" w:asciiTheme="minorEastAsia" w:hAnsiTheme="minorEastAsia" w:cstheme="minorEastAsia"/>
          <w:b/>
        </w:rPr>
        <w:t>「大東亜戦争」のイデオローグとしての福沢</w:t>
      </w:r>
      <w:r>
        <w:rPr>
          <w:rFonts w:hint="eastAsia" w:eastAsia="ＭＳ 明朝" w:asciiTheme="minorEastAsia" w:hAnsiTheme="minorEastAsia" w:cstheme="minorEastAsia"/>
          <w:b/>
          <w:lang w:eastAsia="ja-JP"/>
        </w:rPr>
        <w:t>というのは</w:t>
      </w:r>
      <w:r>
        <w:rPr>
          <w:rFonts w:hint="eastAsia" w:eastAsia="ＭＳ 明朝" w:asciiTheme="minorEastAsia" w:hAnsiTheme="minorEastAsia" w:cstheme="minorEastAsia"/>
          <w:b/>
        </w:rPr>
        <w:t>、じつは蘇峰の幻影だった。</w:t>
      </w:r>
      <w:r>
        <w:rPr>
          <w:rFonts w:hint="eastAsia" w:eastAsia="ＭＳ 明朝" w:asciiTheme="minorEastAsia" w:hAnsiTheme="minorEastAsia" w:cstheme="minorEastAsia"/>
          <w:lang w:eastAsia="ja-JP"/>
        </w:rPr>
        <w:t>→石河作『福沢諭吉伝』と同編『続福沢全集』が描き出す福沢像が、実態としては蘇峰の姿だとするならば、安川は知らず識らずのうちに福沢ではなく蘇峰を批判していたことになる。</w:t>
      </w:r>
    </w:p>
    <w:p>
      <w:pPr>
        <w:pStyle w:val="5"/>
        <w:rPr>
          <w:rFonts w:hint="eastAsia" w:eastAsia="ＭＳ 明朝" w:asciiTheme="minorEastAsia" w:hAnsiTheme="minorEastAsia" w:cstheme="minorEastAsia"/>
          <w:lang w:eastAsia="ja-JP"/>
        </w:rPr>
      </w:pPr>
    </w:p>
    <w:p>
      <w:pPr>
        <w:pStyle w:val="5"/>
        <w:rPr>
          <w:rFonts w:hint="eastAsia" w:eastAsia="ＭＳ 明朝" w:asciiTheme="minorEastAsia" w:hAnsiTheme="minorEastAsia" w:cstheme="minorEastAsia"/>
          <w:lang w:eastAsia="ja-JP"/>
        </w:rPr>
      </w:pPr>
    </w:p>
    <w:p>
      <w:pPr>
        <w:pStyle w:val="5"/>
        <w:rPr>
          <w:rFonts w:hint="eastAsia" w:eastAsia="ＭＳ 明朝" w:asciiTheme="minorEastAsia" w:hAnsiTheme="minorEastAsia" w:cstheme="minorEastAsia"/>
          <w:lang w:eastAsia="ja-JP"/>
        </w:rPr>
      </w:pPr>
      <w:r>
        <w:rPr>
          <w:rFonts w:hint="eastAsia" w:eastAsia="ＭＳ 明朝" w:asciiTheme="minorEastAsia" w:hAnsiTheme="minorEastAsia" w:cstheme="minorEastAsia"/>
          <w:lang w:eastAsia="ja-JP"/>
        </w:rPr>
        <w:t>『大日本膨張論』第十結論より引用</w:t>
      </w:r>
    </w:p>
    <w:p>
      <w:pPr>
        <w:pStyle w:val="5"/>
        <w:rPr>
          <w:rFonts w:hint="eastAsia" w:eastAsia="ＭＳ 明朝" w:asciiTheme="minorEastAsia" w:hAnsiTheme="minorEastAsia" w:cstheme="minorEastAsia"/>
          <w:lang w:eastAsia="ja-JP"/>
        </w:rPr>
      </w:pPr>
    </w:p>
    <w:p>
      <w:pPr>
        <w:pStyle w:val="5"/>
        <w:rPr>
          <w:rFonts w:hint="eastAsia" w:eastAsia="ＭＳ 明朝" w:asciiTheme="minorEastAsia" w:hAnsiTheme="minorEastAsia" w:cstheme="minorEastAsia"/>
          <w:lang w:eastAsia="ja-JP"/>
        </w:rPr>
      </w:pPr>
      <w:r>
        <w:rPr>
          <w:rFonts w:hint="eastAsia" w:eastAsia="ＭＳ 明朝" w:asciiTheme="minorEastAsia" w:hAnsiTheme="minorEastAsia" w:cstheme="minorEastAsia"/>
          <w:lang w:eastAsia="ja-JP"/>
        </w:rPr>
        <w:t>　漫りに卒然として、武をけがすにあらず。強を恃んで弱を凌ぐにあらず。故なくして、清国を侵掠せんとするにあらず。約言すれば征清の一挙は、物質的と共に、精神的の意義を有す。腕力的と共に、道義的の意義を有す。一時的と共に、永久的の意義を有す。部分的と共に、全体的の意義を有す。</w:t>
      </w:r>
    </w:p>
    <w:p>
      <w:pPr>
        <w:pStyle w:val="5"/>
        <w:rPr>
          <w:rFonts w:hint="eastAsia" w:eastAsia="ＭＳ 明朝" w:asciiTheme="minorEastAsia" w:hAnsiTheme="minorEastAsia" w:cstheme="minorEastAsia"/>
          <w:lang w:eastAsia="ja-JP"/>
        </w:rPr>
      </w:pPr>
      <w:r>
        <w:rPr>
          <w:rFonts w:hint="eastAsia" w:eastAsia="ＭＳ 明朝" w:asciiTheme="minorEastAsia" w:hAnsiTheme="minorEastAsia" w:cstheme="minorEastAsia"/>
          <w:lang w:eastAsia="ja-JP"/>
        </w:rPr>
        <w:t>　思ふに彼の清国なるもの、頑冥不霊にして、大日本が歴史の順流に乗じ、其の条理に於て、当然占む可き前路を阻遏（ソアツ）し、却て之に臨むに暴慢無道を以つてす。清国今日の非運、今日の屈辱、固より彼自から取るの禍に他ならず。</w:t>
      </w:r>
    </w:p>
    <w:p>
      <w:pPr>
        <w:pStyle w:val="5"/>
        <w:rPr>
          <w:rFonts w:hint="eastAsia" w:eastAsia="ＭＳ 明朝" w:asciiTheme="minorEastAsia" w:hAnsiTheme="minorEastAsia" w:cstheme="minorEastAsia"/>
          <w:lang w:eastAsia="ja-JP"/>
        </w:rPr>
      </w:pPr>
      <w:r>
        <w:rPr>
          <w:rFonts w:hint="eastAsia" w:eastAsia="ＭＳ 明朝" w:asciiTheme="minorEastAsia" w:hAnsiTheme="minorEastAsia" w:cstheme="minorEastAsia"/>
          <w:lang w:eastAsia="ja-JP"/>
        </w:rPr>
        <w:t>　吾人は清国なるが故に、之を敵としたるにあらず。苟も吾人の前途に蟠（ワダカ）まり、吾人が国として享く可き権利と利益とを妨害するものあらば、其の何の国たるを問はず、之を敵とするを辞する能はず。而して清国とた戦ふたるは、清国即ち自から好んで吾人が正当なる、国権の保全と、国運の振作と、国民の膨張に敵したれば也。</w:t>
      </w:r>
      <w:r>
        <w:rPr>
          <w:rFonts w:hint="eastAsia" w:eastAsia="ＭＳ 明朝" w:asciiTheme="minorEastAsia" w:hAnsiTheme="minorEastAsia" w:cstheme="minorEastAsia"/>
          <w:lang w:val="en-US" w:eastAsia="ja-JP"/>
        </w:rPr>
        <w:t>（『明治文学全集』第34巻271頁、筑摩書房刊、1974年）</w:t>
      </w:r>
    </w:p>
    <w:p>
      <w:pPr>
        <w:pStyle w:val="5"/>
        <w:rPr>
          <w:rFonts w:hint="eastAsia" w:eastAsia="ＭＳ 明朝" w:asciiTheme="minorEastAsia" w:hAnsiTheme="minorEastAsia" w:cstheme="minorEastAsia"/>
          <w:lang w:eastAsia="ja-JP"/>
        </w:rPr>
      </w:pPr>
    </w:p>
    <w:p>
      <w:pPr>
        <w:pStyle w:val="5"/>
        <w:rPr>
          <w:rFonts w:hint="eastAsia" w:eastAsia="ＭＳ 明朝" w:asciiTheme="minorEastAsia" w:hAnsiTheme="minorEastAsia" w:cstheme="minorEastAsia"/>
          <w:lang w:eastAsia="ja-JP"/>
        </w:rPr>
      </w:pPr>
      <w:r>
        <w:rPr>
          <w:rFonts w:hint="eastAsia" w:eastAsia="ＭＳ 明朝" w:asciiTheme="minorEastAsia" w:hAnsiTheme="minorEastAsia" w:cstheme="minorEastAsia"/>
          <w:lang w:eastAsia="ja-JP"/>
        </w:rPr>
        <w:t>注：蘇峰の『大日本膨張論』（</w:t>
      </w:r>
      <w:r>
        <w:rPr>
          <w:rFonts w:hint="eastAsia" w:eastAsia="ＭＳ 明朝" w:asciiTheme="minorEastAsia" w:hAnsiTheme="minorEastAsia" w:cstheme="minorEastAsia"/>
          <w:lang w:val="en-US" w:eastAsia="ja-JP"/>
        </w:rPr>
        <w:t>1894年12月刊</w:t>
      </w:r>
      <w:r>
        <w:rPr>
          <w:rFonts w:hint="eastAsia" w:eastAsia="ＭＳ 明朝" w:asciiTheme="minorEastAsia" w:hAnsiTheme="minorEastAsia" w:cstheme="minorEastAsia"/>
          <w:lang w:eastAsia="ja-JP"/>
        </w:rPr>
        <w:t>）は書き下ろしではなく、主として『国民新聞』（</w:t>
      </w:r>
      <w:r>
        <w:rPr>
          <w:rFonts w:hint="eastAsia" w:eastAsia="ＭＳ 明朝" w:asciiTheme="minorEastAsia" w:hAnsiTheme="minorEastAsia" w:cstheme="minorEastAsia"/>
          <w:lang w:val="en-US" w:eastAsia="ja-JP"/>
        </w:rPr>
        <w:t>1890年創刊</w:t>
      </w:r>
      <w:r>
        <w:rPr>
          <w:rFonts w:hint="eastAsia" w:eastAsia="ＭＳ 明朝" w:asciiTheme="minorEastAsia" w:hAnsiTheme="minorEastAsia" w:cstheme="minorEastAsia"/>
          <w:lang w:eastAsia="ja-JP"/>
        </w:rPr>
        <w:t>）の社説の再構成版だった。当時国民新聞社は銀座</w:t>
      </w:r>
      <w:r>
        <w:rPr>
          <w:rFonts w:hint="eastAsia" w:eastAsia="ＭＳ 明朝" w:asciiTheme="minorEastAsia" w:hAnsiTheme="minorEastAsia" w:cstheme="minorEastAsia"/>
          <w:lang w:val="en-US" w:eastAsia="ja-JP"/>
        </w:rPr>
        <w:t>8丁目にあって、同6丁目の時事新報社とはわずか100メートルの互いに見える位置にあった。伊藤欽亮や石河幹明ら時事の幹部たちは日々国民新聞の社説を注視していたので、両紙の論調は共鳴することになったのである。</w:t>
      </w:r>
    </w:p>
    <w:p>
      <w:pPr>
        <w:pStyle w:val="5"/>
        <w:rPr>
          <w:rFonts w:hint="eastAsia" w:eastAsia="ＭＳ 明朝" w:asciiTheme="minorEastAsia" w:hAnsiTheme="minorEastAsia" w:cstheme="minorEastAsia"/>
          <w:lang w:eastAsia="ja-JP"/>
        </w:rPr>
      </w:pPr>
    </w:p>
    <w:p>
      <w:pPr>
        <w:pStyle w:val="5"/>
        <w:rPr>
          <w:rFonts w:hint="eastAsia" w:eastAsia="ＭＳ 明朝" w:asciiTheme="minorEastAsia" w:hAnsiTheme="minorEastAsia" w:cstheme="minorEastAsia"/>
          <w:lang w:eastAsia="ja-JP"/>
        </w:rPr>
      </w:pPr>
    </w:p>
    <w:p>
      <w:pPr>
        <w:pStyle w:val="5"/>
        <w:rPr>
          <w:rFonts w:hint="eastAsia" w:eastAsia="ＭＳ 明朝" w:asciiTheme="minorEastAsia" w:hAnsiTheme="minorEastAsia" w:cstheme="minorEastAsia"/>
          <w:lang w:eastAsia="ja-JP"/>
        </w:rPr>
      </w:pPr>
    </w:p>
    <w:p>
      <w:pPr>
        <w:pStyle w:val="5"/>
        <w:rPr>
          <w:rFonts w:hint="eastAsia" w:eastAsia="ＭＳ 明朝" w:asciiTheme="minorEastAsia" w:hAnsiTheme="minorEastAsia" w:cstheme="minorEastAsia"/>
          <w:lang w:eastAsia="ja-JP"/>
        </w:rPr>
      </w:pPr>
      <w:r>
        <w:rPr>
          <w:rFonts w:hint="eastAsia" w:eastAsia="ＭＳ 明朝" w:asciiTheme="minorEastAsia" w:hAnsiTheme="minorEastAsia" w:cstheme="minorEastAsia"/>
          <w:b/>
          <w:lang w:val="en-US" w:eastAsia="ja-JP"/>
        </w:rPr>
        <w:t xml:space="preserve">⑦  </w:t>
      </w:r>
      <w:r>
        <w:rPr>
          <w:rFonts w:hint="eastAsia" w:eastAsia="ＭＳ 明朝" w:asciiTheme="minorEastAsia" w:hAnsiTheme="minorEastAsia" w:cstheme="minorEastAsia"/>
          <w:b/>
          <w:lang w:eastAsia="ja-JP"/>
        </w:rPr>
        <w:t>戦後小泉らが、福沢の真の姿は石河が描いていたのとは異なっていた、と弁明しなかった理由。</w:t>
      </w:r>
      <w:r>
        <w:rPr>
          <w:rFonts w:hint="eastAsia" w:eastAsia="ＭＳ 明朝" w:asciiTheme="minorEastAsia" w:hAnsiTheme="minorEastAsia" w:cstheme="minorEastAsia"/>
          <w:lang w:eastAsia="ja-JP"/>
        </w:rPr>
        <w:t>→戦時中に石河にしたがって福沢を弁護したため、戦争が終わってからそれは虚偽でした、とは言えなくなった。→この立場は戦後の慶應義塾出身の福沢研究者（私・平山洋を除く）ばかりか丸山眞男門下の東大出身者（松沢弘陽・飯田泰三・平石直昭ら）にも貫かれている。→こうした状況を、安川は丸山眞男の呪縛、と呼ぶ。</w:t>
      </w:r>
    </w:p>
    <w:p>
      <w:pPr>
        <w:pStyle w:val="5"/>
        <w:rPr>
          <w:rFonts w:hint="eastAsia" w:eastAsia="ＭＳ 明朝" w:asciiTheme="minorEastAsia" w:hAnsiTheme="minorEastAsia" w:cstheme="minorEastAsia"/>
        </w:rPr>
      </w:pPr>
    </w:p>
    <w:p>
      <w:pPr>
        <w:pStyle w:val="2"/>
        <w:keepNext w:val="0"/>
        <w:keepLines w:val="0"/>
        <w:widowControl/>
        <w:suppressLineNumbers w:val="0"/>
        <w:spacing w:before="600" w:beforeAutospacing="0" w:after="0" w:afterAutospacing="0" w:line="23" w:lineRule="atLeast"/>
        <w:ind w:left="0" w:right="0"/>
      </w:pPr>
    </w:p>
    <w:p>
      <w:pPr>
        <w:rPr>
          <w:rFonts w:hint="eastAsia" w:eastAsia="ＭＳ 明朝"/>
          <w:lang w:val="en-US" w:eastAsia="ja-JP"/>
        </w:rPr>
      </w:pPr>
      <w:r>
        <w:rPr>
          <w:rFonts w:hint="eastAsia" w:eastAsia="ＭＳ 明朝"/>
          <w:lang w:val="en-US" w:eastAsia="ja-JP"/>
        </w:rPr>
        <w:t>徳富蘇峰の長すぎる生涯</w:t>
      </w:r>
    </w:p>
    <w:p/>
    <w:tbl>
      <w:tblPr>
        <w:tblStyle w:val="19"/>
        <w:tblW w:w="10437" w:type="dxa"/>
        <w:tblCellSpacing w:w="0" w:type="dxa"/>
        <w:tblInd w:w="15" w:type="dxa"/>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82"/>
        <w:gridCol w:w="805"/>
        <w:gridCol w:w="8250"/>
      </w:tblGrid>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FFFFFF" w:sz="6" w:space="0"/>
            </w:tcBorders>
            <w:shd w:val="clear" w:color="auto" w:fill="88BB88"/>
            <w:tcMar>
              <w:top w:w="30" w:type="dxa"/>
              <w:left w:w="30" w:type="dxa"/>
              <w:bottom w:w="30" w:type="dxa"/>
              <w:right w:w="30" w:type="dxa"/>
            </w:tcMar>
            <w:vAlign w:val="center"/>
          </w:tcPr>
          <w:p>
            <w:pPr>
              <w:keepNext w:val="0"/>
              <w:keepLines w:val="0"/>
              <w:widowControl/>
              <w:suppressLineNumbers w:val="0"/>
              <w:spacing w:line="24" w:lineRule="atLeast"/>
              <w:jc w:val="center"/>
              <w:rPr>
                <w:rFonts w:ascii="Verdana" w:hAnsi="Verdana" w:cs="Verdana"/>
                <w:b w:val="0"/>
                <w:i w:val="0"/>
                <w:color w:val="FFFFFF"/>
                <w:sz w:val="18"/>
                <w:szCs w:val="18"/>
              </w:rPr>
            </w:pPr>
            <w:r>
              <w:rPr>
                <w:rFonts w:hint="default" w:ascii="Verdana" w:hAnsi="Verdana" w:eastAsia="SimSun" w:cs="Verdana"/>
                <w:b w:val="0"/>
                <w:i w:val="0"/>
                <w:color w:val="FFFFFF"/>
                <w:kern w:val="0"/>
                <w:sz w:val="18"/>
                <w:szCs w:val="18"/>
                <w:lang w:val="en-US" w:eastAsia="zh-CN" w:bidi="ar"/>
              </w:rPr>
              <w:t>元号（西暦）</w:t>
            </w:r>
          </w:p>
        </w:tc>
        <w:tc>
          <w:tcPr>
            <w:tcW w:w="805" w:type="dxa"/>
            <w:tcBorders>
              <w:bottom w:val="single" w:color="AAAAAA" w:sz="6" w:space="0"/>
              <w:right w:val="single" w:color="FFFFFF" w:sz="6" w:space="0"/>
            </w:tcBorders>
            <w:shd w:val="clear" w:color="auto" w:fill="88BB88"/>
            <w:tcMar>
              <w:top w:w="30" w:type="dxa"/>
              <w:left w:w="30" w:type="dxa"/>
              <w:bottom w:w="30" w:type="dxa"/>
              <w:right w:w="30" w:type="dxa"/>
            </w:tcMar>
            <w:vAlign w:val="center"/>
          </w:tcPr>
          <w:p>
            <w:pPr>
              <w:keepNext w:val="0"/>
              <w:keepLines w:val="0"/>
              <w:widowControl/>
              <w:suppressLineNumbers w:val="0"/>
              <w:spacing w:line="24" w:lineRule="atLeast"/>
              <w:jc w:val="center"/>
              <w:rPr>
                <w:rFonts w:hint="default" w:ascii="Verdana" w:hAnsi="Verdana" w:cs="Verdana"/>
                <w:b w:val="0"/>
                <w:i w:val="0"/>
                <w:color w:val="FFFFFF"/>
                <w:sz w:val="18"/>
                <w:szCs w:val="18"/>
              </w:rPr>
            </w:pPr>
            <w:r>
              <w:rPr>
                <w:rFonts w:hint="default" w:ascii="Verdana" w:hAnsi="Verdana" w:eastAsia="SimSun" w:cs="Verdana"/>
                <w:b w:val="0"/>
                <w:i w:val="0"/>
                <w:color w:val="FFFFFF"/>
                <w:kern w:val="0"/>
                <w:sz w:val="18"/>
                <w:szCs w:val="18"/>
                <w:lang w:val="en-US" w:eastAsia="zh-CN" w:bidi="ar"/>
              </w:rPr>
              <w:t>年 齢</w:t>
            </w:r>
          </w:p>
        </w:tc>
        <w:tc>
          <w:tcPr>
            <w:tcW w:w="8250" w:type="dxa"/>
            <w:tcBorders>
              <w:bottom w:val="single" w:color="AAAAAA" w:sz="6" w:space="0"/>
              <w:right w:val="single" w:color="FFFFFF" w:sz="6" w:space="0"/>
            </w:tcBorders>
            <w:shd w:val="clear" w:color="auto" w:fill="88BB88"/>
            <w:tcMar>
              <w:top w:w="30" w:type="dxa"/>
              <w:left w:w="30" w:type="dxa"/>
              <w:bottom w:w="30" w:type="dxa"/>
              <w:right w:w="30" w:type="dxa"/>
            </w:tcMar>
            <w:vAlign w:val="center"/>
          </w:tcPr>
          <w:p>
            <w:pPr>
              <w:keepNext w:val="0"/>
              <w:keepLines w:val="0"/>
              <w:widowControl/>
              <w:suppressLineNumbers w:val="0"/>
              <w:spacing w:line="24" w:lineRule="atLeast"/>
              <w:jc w:val="center"/>
              <w:rPr>
                <w:rFonts w:hint="default" w:ascii="Verdana" w:hAnsi="Verdana" w:cs="Verdana"/>
                <w:b w:val="0"/>
                <w:i w:val="0"/>
                <w:color w:val="FFFFFF"/>
                <w:sz w:val="18"/>
                <w:szCs w:val="18"/>
              </w:rPr>
            </w:pPr>
            <w:r>
              <w:rPr>
                <w:rFonts w:hint="default" w:ascii="Verdana" w:hAnsi="Verdana" w:eastAsia="SimSun" w:cs="Verdana"/>
                <w:b w:val="0"/>
                <w:i w:val="0"/>
                <w:color w:val="FFFFFF"/>
                <w:kern w:val="0"/>
                <w:sz w:val="18"/>
                <w:szCs w:val="18"/>
                <w:lang w:val="en-US" w:eastAsia="zh-CN" w:bidi="ar"/>
              </w:rPr>
              <w:t>主な事蹟</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文久3年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（1863年）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1月25日　肥後国上益城郡益城町杉堂の矢島方（母の実家）に生まれる。父の名は一敬（号は淇水。42歳）、母は久子（35歳）、蘇峰は第5子にして、長男であり、通称を猪一郎といった。父は水俣に在り、葦北郡宰附監察を勤めていた。</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明治6年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（1873年）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11歳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熊本洋学校に入学するも、いくばくもなくして年少の故を以て退学せしめらる。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父の一敬、県令の安岡亮良と衝突して退職する。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明治9年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（1876年）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14歳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1月30日　花岡山頂にて、奉教の盟を成す（熊本バンドの結成）。</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8月　熊本を去って上京し、東京英語学校（一高前身）に入学。</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秋、官学の臭味意に満たず、独断にて京都の新島襄の同志社英語学校に奔る。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12月3日　新島襄に就いて受洗する。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明治10年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（1877年）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15歳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新聞記者たらんとの志を抱き、諸新聞を筆写する。特に福地桜痴の論説を喜ぶ。</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明治15年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（1882年）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20歳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3月　大江義塾を開き、校長となって講学に従う。</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夏、東京へ上り、板垣退助（自由党総理）に面会する。また、塾生を率いて、土佐、大阪などに出遊する。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明治17年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（1884年）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22歳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1月　『明治二十三年後の政治家の資格を論ず』を著述。</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秋、夫人・静子（倉園氏、18歳）を迎える。12月、『自由・道徳及儒教主義』を印刷し、同志に頒つ。</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明治18年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（1885年）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23歳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6月　『第十九世紀日本之青年及其教育』を印刷し、同志に頒つ。『東京経済雑誌』に掲載。</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9月　新体詩「愛国の歌」を作り、塾生と唱和する。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明治19年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（1886年）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24歳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5月　『将来之日本』を著述し、7月、原稿を携えて土佐に板垣退助を訪ね、8月、更に東京に田口鼎軒を訪うて、12月、経済雑誌社より自費出版する。俄然、文名天下を風動する。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明治20年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25歳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　民友社を創立し、雑誌『国民之友』を発刊する。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天下の識者、挙げて歓迎する。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3月　『新日本之青年』（「第十九世紀日本之青年及其教育」改題）を出版する。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明治21年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（1888年）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26歳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新島襄を翼けて、同志社大学の創立に努め、募金のため奔走する。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明治22年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（1889年）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27歳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正月　『日本国防論』を民友社より出版する。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10月　横井時雄と謀って、『小楠遺稿』を編集刊行する。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明治23年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（1890年）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28歳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2月1日　『国民新聞』を発刊する。その社長、主筆として、昭和4年正月まで健筆を揮う。</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明治24年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（1891年）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29歳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4月　福地桜痴に「幕府衰亡論」を執筆させ、翌年正月まで『国民之友』に連載する。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6月　国民叢書第一冊『進歩乎退歩乎』を出版する。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明治25年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（1892年）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30歳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正月　総選挙を前に、山田武甫と熊本県下を遊説する。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9月　『家庭雑誌』を創刊する。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明治26年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（1893年）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31歳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5月　国民叢書第四冊『静思余録』を出版する。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12月　『吉田松陰』（前刊本）を出版する。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明治27年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（1894年）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32歳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9月　天皇の行幸に陪して、広島大本営に赴き、自ら特派員を指揮する。その論説と報道とは、朝野の間に重きをなす。</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12月　『大日本膨脹論』を出版する。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明治28年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（1895年）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33歳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　雑誌『英文極東』を創刊する。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4月　大総督府に随行して旅順に渡る。遼東還付の報に悲憤</w:t>
            </w:r>
            <w:r>
              <w:rPr>
                <w:rFonts w:hint="eastAsia" w:ascii="Verdana" w:hAnsi="Verdana" w:eastAsia="ＭＳ 明朝" w:cs="Verdana"/>
                <w:b w:val="0"/>
                <w:i w:val="0"/>
                <w:color w:val="333333"/>
                <w:kern w:val="0"/>
                <w:sz w:val="18"/>
                <w:szCs w:val="18"/>
                <w:lang w:val="en-US" w:eastAsia="ja-JP" w:bidi="ar"/>
              </w:rPr>
              <w:t>.</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明治29年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（1896年）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34歳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3月　両親奉養のため、逗子桜山に「老竜庵」を新築する。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5月　欧米視察の途に上り、英京より、ドイツ、ポーランド、ロシア、ルーマニア等を経て、パリで越年する。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明治30年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（1897年）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35歳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　英京にて篤疾に罹るも、5月、米国を経て、6月、帰朝。</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7月　内務省参事官（高等官二等、正五位）に任ぜられる。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明治31年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（1898年）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36歳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正月　内閣総辞職し、野に下る。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9月　『国民之友』『家庭雑誌』『英文極東』の三誌を、『国民新聞』に合併の名目で廃刊する。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明治32年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（1899年）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37歳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5月　『勝海舟』（民友社友共著）を出版する。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同月　自宅を赤坂氷川町より青山南町（青山草堂）へ移す。</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　『社会と人物』を出版する。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明治33年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（1900年）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38歳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正月　『国民新聞』3,000号に達する。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7日　伊藤公、井上侯の九州下りにつき、接待のため帰郷する。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明治34年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（1901年）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39歳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4月　国民叢書第十九冊『処世小訓』を出版する。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8月　北海道を漫遊し、9月、帰京する。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明治35年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（1902年）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40歳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　国民叢書第廿一冊『教育小言』を出版する。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4月　伊勢大廟を拝し、松阪を経て、吉野にて観桜する。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明治36年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（1903年）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41歳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4月　『国民新聞』の4,000号を記念し、明治天皇御製、昭憲皇太后御歌集を、『千代の光』と題して刊行し、読者に頒つ。</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5月　『吉田松陰』を漢訳し、上海の通雅書局、南京の明道書荘より出版する。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明治37年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（1904年）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42歳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　日露開戦につき、桂首相より情報関係、言論方面の指導を托せられ、政治の枢機に参画する。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5月　国民叢書第二十五冊『第四日曜講壇』を出版する。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明治38年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（1905年）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43歳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9月5日　日露講和条約（ポーツマス条約）に不満を抱ける暴徒は、日比谷公園に参集し、大挙して国民新聞社を襲撃する。暴徒は6日も襲来したが、新聞は休刊せず。</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明治43年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（1910年）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48歳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正月　『元田先生進講録』を出版する。9月、朝鮮における新聞政策を建言し、『京城日報』を監督する。大正7年7月まで監督の任にあり、毎年京城に赴く。</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明治44年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（1911年）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49歳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8月　貴族院議員に勅選される。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1月、5月、9月と、三度び京城へ赴く。</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明治45年</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大正元年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（1912年）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50歳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8月15日　『先帝御聖徳一班』を刊行し、全国の小学校に頒布する。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10月16日　『明治天皇仰景画録』を出版する。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大正2年</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（1913年）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51歳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2月10日　国民新聞社、暴徒に襲撃さる。当時、桂首相に新党樹立の志あり、その懐刀として画策最も努める。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7月　平福百穂を伴ない、瀬戸内、耶馬渓などに遊ぶ。この間の紀行文『山水随縁記』は、翌年正月出版する。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　『政治家としての桂公』を出版する。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12月　『時務一家言』を出版する。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大正3年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（1914年）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52歳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4月3日　父の一敬に陪して、小金井に桜花を見る。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7月及び10月、朝鮮に赴く。</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　京城西大門外、「愛吾盧」を引払い、旭町「南山麓舎」に移る。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大正4年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（1915年）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53歳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3月　『世界の変局』を出版、全国の図書館に寄贈する。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8月　朝鮮に赴き、京城北門外、白雲洞に居を定め、「鵲巣居」と名づける。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　大礼に際し、勲三等に叙せられ、瑞宝章を賜わる。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大正5年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（1916年）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54歳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4月　『大正政局史論』を出版する。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3月と11月　朝鮮に赴く。</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　『大正の青年と帝国の前途』を出版する。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大正6年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（1917年）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55歳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　『公爵桂太郎伝』を出版する。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6月　『蘇峰詩草』を印刷し諸友に頒つ。</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9月　朝鮮・満州・支那に遊び、12月、帰朝する。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12月　『杜甫と弥耳敦ミルトン』を出版する。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大正7年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（1918年）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56歳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5月　『近世日本国民史』の準備成り、「修史述懐」を発表、次いで『織田氏時代』を起稿。7月1日より、これを『国民新聞』に連載する。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大正9年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（1920年）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58歳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4月　伊勢大廟、畝傍御陵、桃山御陵、出雲大社に参詣し、厳島を経て帰京する。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9月　『大戦後の世界と日本』を出版する。内一部を英訳して、『日米の関係』と題し、ニューヨークのマクミラン社より出版する。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大正10年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（1921年）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59歳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4月　朝鮮各地を周遊し、奉天に及ぶ。</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12月　青山邸を提供して青山会館を設立する旨を『国民新聞』に発表する。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大正11年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（1922年）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60歳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4月　郷里熊本に展墓し、九州を漫遊し、5月下旬、帰京する。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8月　北海道を漫遊し、9月中旬に帰京する。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大正12年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（1923年）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61歳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正月　『中央公論』に、「還暦を迎ふる一新聞記者の回顧」を掲載する。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5日　『近世日本国民史』既刊十冊に対し、帝国学士院より恩賜賞を与えらる。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9月1日　関東大震災のため、国民新聞社も民友社も全焼する。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大正13年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（1924年）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62歳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　『政界の革新』を出版する。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4月　『精神の復興』を出版する。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晩春、大森「山王草堂」落成、一家を挙げて移る。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7月　『大和民族の醒覚』を出版する。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大正14年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（1925年）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63歳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2月11日　『国民小訓』を出版する。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6月　帝国学士院会員に推薦さる。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　『三十七八年役と外交』を出版する。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大正15年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昭和元年</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（1926年）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64歳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正月15日　宮中御進講控として、出仕仰付けらる。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4月　『中央公論』に、「頼山陽」なる長文を掲載し、11月、山陽日譜を付して『頼山陽』として出版する。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11月、『西郷南洲先生』を出版する。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昭和2年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（1927年）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65歳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　『昭和一新論』を出版する。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6月　木崎愛吉、光吉元次郎と共編『頼山陽書翰集』（上下巻）を出版する。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9月18日　弟・健次郎（蘆花）を伊香保に見舞うも、健次郎逝去。享年60。</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10月　近畿の史蹟を尋ね、九州に到り各地を遊覧する。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昭和3年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（1928年）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66歳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4月　主婦の友社より『日本名婦伝』を出版する。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5月　『中庸の道』を出版する。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11月10日　御大礼に参加し、勲二等に叙せられ、瑞宝章を賜わる。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12月　『木戸松菊先生』を出版する。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昭和4年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（1929年）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67歳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正月5日　国民新聞社を退く。</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2月　台湾に遊び、3月中旬に帰京、7月に『台湾遊記』を出版する。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3月　大阪毎日新聞社、東京日日新聞社に社賓として招聘される。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5月　亡父・一敬の記念に、金1万2,000円と蔵書を水俣町に寄贈し、淇水文庫（図書館）を設ける。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昭和5年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（1930年）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68歳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2月11日　蘇峰会発会式を青山会館で挙げ、「維新史の骨髄」と題し講演する。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3月、6月、10月と、九州各地に遊ぶ。</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9月　甲・信・越に講演旅行する。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同月　改造社より『徳富蘇峰集』（「日本文学全集」の内）を出版する。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昭和7年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（1932年）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70歳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3月13日　古稀記念講演会を帝国ホテルにて催す。会するもの一千余名。与謝野晶子の献歌が吹奏される。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4月　胃潰腸のため、南胃腸病院に入院加療する。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12月　改造社より『勝海舟伝』を出版する。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昭和8年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（1933年）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71歳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3月　民友社における『近世日本国民史』の版権を、明治書院に移す。</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5月　『公爵山縣有朋伝』3巻を出版し、山縣公の命日に霊前に供える。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12月　巧芸社より『詩書百幅帖』を出版する。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昭和9年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（1934年）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72歳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4月29日　旭日重光賞を賜授される。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9月28日　『近世日本国民史』普及版の既刊五十巻刊行記念として、披露会を帝国ホテルで開催する。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昭和10年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（1935年）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73歳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4月7日　満州国皇帝の招きで赤坂離宮にて帝王学を講ずる。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7月　『公爵松方正義伝』二巻を出版する。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8月　中央公論社より『蘇峰自伝』を出版する。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昭和11年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（1936年）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74歳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正月3日　阿部充家の葬儀に参列し、霊前に弔辞を述ぶ。</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11月5日　文章報国五十年祝賀会を帝国ホテルにて開催する。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12月　明治書院より『蘇翁言志録』を出版する。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昭和14年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（1939年）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77歳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　東京日日新聞社より『昭和国民読本』を出版する。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5月　50万部突破。12月、100万部突破。</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6月　盛岡、仙台、袋田などに講演旅行をする。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昭和15年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（1940年）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78歳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　『満州建国読本』を出版する。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9月　三国同盟締結の建白書を近衛首相に提出する。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10月13日　日比谷公会堂にて「余が見たる新島襄先生」を講演する。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昭和16年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（1941年）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79歳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正月5日　「紀元二千六百一年の展望」と題して放送講演する。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10月　『皇国日本の大道』を出版する。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12月10日　後楽園球場にて「興亜の暁鐘」と題して講演する。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昭和17年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（1942年）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80歳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2月23日　首相官邸の政治体制協議会に出席する。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5月27日　「為政格言」を起草し東条首相に贈る。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同月　日本文学報国会が設立され会長に推される。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6月　三叉神経痛に眼病再発。10月、東大附属病院に入院加療する。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昭和18年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（1943年）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81歳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2月14日　東条首相に意見書を送る。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3月6日　大日本言論報国会が発足、会長に推戴される。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4月29日　文化勲章を拝受する。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5月22日　「山本元帥の戦死を悼み国民各位に愬ふ」と題し、放送講演する。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昭和19年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（1944年）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82歳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2月11日　『必勝国民読本』を出版する。初版50万部を頒つ。</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7月10日　サイパン失陥後の国民の覚悟につき、「重大戦局に立ちて」と題して放送講演する。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10月10日　芝増上寺の頭山満の葬儀に参列する。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　『蘇峰感銘録』を出版する。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昭和20年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（1945年）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83歳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4月10日　「鈴木内閣の発足に望む」と題する論説を『毎日新聞』に掲載、憲法第31条の発動、天皇親政を要望する。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8月15日　山中湖畔「双宜荘」にて終戦の詔勅を聴く。</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9月2日　自ら戒名を命名し、百敗院泡沫頑蘇居士とする。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12月3日　Ａ級戦犯容疑人に指名される。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昭和21年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（1946年）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84歳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1月2日　米進駐軍ＭＰが逮捕のため熱海「晩晴草堂」に来るも、老病のため自宅拘禁となる。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2月15日　家督を嫡孫・敬太郎氏に譲る。同時に貴族院議員、帝国学士院会員、芸術院会員、文化勲章など、一切の栄職、栄位を辞退する。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3月11日　「国史より観たる皇室」を起稿、同22日脱稿。</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昭和22年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（1947年）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85歳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3月2日　極東国際軍事裁判（東京裁判）法廷に、「宣誓供述書」を提出するも却下せらる。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9月9日　戦犯容疑、自宅拘禁を解かれ、21ヵ月ぶりに「晩晴草堂」の門を開く。</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10月1日　「幽居の片影」を起稿し、同15日に脱稿する。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昭和26年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（1951年）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89歳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正月7日　藤谷みさを女史を、史室秘書として招致する。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2月11日　『近世日本国民史』の執筆を再開する（昭和21年10月13日以来で、今回は口述）。</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12月10日　ワシントン大学マリウス・ジャンセン教授（歴史学）の来訪を受く。</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昭和27年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（1952年）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90歳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4月18日　米軍より公職追放解除の報に接す。</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4月21日　『近世日本国民史』第百巻の稿を畢わる。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5月　熊本・水俣に帰省する（戦後はじめての、そして最後の帰省）。</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9月　『勝利者の悲哀』『読書九十年』を出版する。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　熊本県近代文化功労者として表彰される。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昭和28年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（1953年）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91歳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2月、『国史より観たる皇室』を出版する。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6月5日、日比谷公会堂にて『近世日本国民史』完成記念大講演会に臨む。</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　御殿場・青竜寺に墓碑を建てる。同月28日、同志社創立七十八周年記念式に出席。</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12月　『源頼朝』上巻を出版する。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昭和30年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（1955年）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93歳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正月25日　神社本庁の依嘱で紀元節に関する録音をとる。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11月6日　二宮の蘇峰堂にて、蘇峰を囲む会に臨み講演、緒方竹虎（自由党総裁）と歓談する。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11月21日　実業之日本社の依頼で、「三宅雪嶺を語る」を録音する。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11月28日　同志社大学にて「諸葛孔明について」と題し講演、翌日も「新島襄の教育」を語る。</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1382"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昭和31年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（1956年）</w:t>
            </w:r>
          </w:p>
        </w:tc>
        <w:tc>
          <w:tcPr>
            <w:tcW w:w="805"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94歳</w:t>
            </w:r>
          </w:p>
        </w:tc>
        <w:tc>
          <w:tcPr>
            <w:tcW w:w="8250" w:type="dxa"/>
            <w:tcBorders>
              <w:bottom w:val="single" w:color="AAAAAA" w:sz="6" w:space="0"/>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正月22日　緒方竹虎の来訪を受く。</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2月25日　NHKの依頼で、「面影を偲ぶ－国木田独歩」の録音をとる。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3月25日　誕辰会。来賀する者200余名。</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6月10日　健康勝れず「三代人物史伝」の筆を折る。この頃から発熱、病床を繰りかえす。</w:t>
            </w:r>
          </w:p>
        </w:tc>
      </w:tr>
      <w:tr>
        <w:tblPrEx>
          <w:tblBorders>
            <w:top w:val="single" w:color="AAAAAA" w:sz="6" w:space="0"/>
            <w:left w:val="single" w:color="AAAAAA"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82" w:type="dxa"/>
            <w:tcBorders>
              <w:right w:val="single" w:color="AAAAAA" w:sz="6" w:space="0"/>
            </w:tcBorders>
            <w:shd w:val="clear" w:color="auto" w:fill="auto"/>
            <w:tcMar>
              <w:top w:w="75" w:type="dxa"/>
              <w:left w:w="150" w:type="dxa"/>
              <w:bottom w:w="75" w:type="dxa"/>
              <w:right w:w="150"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Verdana" w:hAnsi="Verdana" w:cs="Verdana"/>
                <w:b w:val="0"/>
                <w:i w:val="0"/>
                <w:color w:val="333333"/>
                <w:sz w:val="18"/>
                <w:szCs w:val="18"/>
              </w:rPr>
              <w:t>昭和32年</w:t>
            </w:r>
          </w:p>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（1957年）</w:t>
            </w:r>
          </w:p>
        </w:tc>
        <w:tc>
          <w:tcPr>
            <w:tcW w:w="805" w:type="dxa"/>
            <w:tcBorders>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95歳</w:t>
            </w:r>
          </w:p>
        </w:tc>
        <w:tc>
          <w:tcPr>
            <w:tcW w:w="8250" w:type="dxa"/>
            <w:tcBorders>
              <w:right w:val="single" w:color="AAAAAA" w:sz="6" w:space="0"/>
            </w:tcBorders>
            <w:shd w:val="clear" w:color="auto" w:fill="auto"/>
            <w:tcMar>
              <w:top w:w="75" w:type="dxa"/>
              <w:left w:w="150" w:type="dxa"/>
              <w:bottom w:w="75" w:type="dxa"/>
              <w:right w:w="150" w:type="dxa"/>
            </w:tcMar>
            <w:vAlign w:val="center"/>
          </w:tcPr>
          <w:p>
            <w:pPr>
              <w:keepNext w:val="0"/>
              <w:keepLines w:val="0"/>
              <w:widowControl/>
              <w:suppressLineNumbers w:val="0"/>
              <w:spacing w:line="24" w:lineRule="atLeast"/>
              <w:jc w:val="left"/>
              <w:rPr>
                <w:rFonts w:hint="default" w:ascii="Verdana" w:hAnsi="Verdana" w:cs="Verdana"/>
                <w:b w:val="0"/>
                <w:i w:val="0"/>
                <w:color w:val="333333"/>
                <w:sz w:val="18"/>
                <w:szCs w:val="18"/>
              </w:rPr>
            </w:pPr>
            <w:r>
              <w:rPr>
                <w:rFonts w:hint="default" w:ascii="Verdana" w:hAnsi="Verdana" w:eastAsia="SimSun" w:cs="Verdana"/>
                <w:b w:val="0"/>
                <w:i w:val="0"/>
                <w:color w:val="333333"/>
                <w:kern w:val="0"/>
                <w:sz w:val="18"/>
                <w:szCs w:val="18"/>
                <w:lang w:val="en-US" w:eastAsia="zh-CN" w:bidi="ar"/>
              </w:rPr>
              <w:t>4月1日　『西日本新聞』80周年祝刊の辞を起草する。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5月7日　正力松太郎を訪問し歓談する。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9月18日　NHKの依頼で蘆花の思い出を放送する。</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10月22日　同志社に遺訓を書く。</w:t>
            </w:r>
            <w:r>
              <w:rPr>
                <w:rFonts w:hint="default" w:ascii="Verdana" w:hAnsi="Verdana" w:eastAsia="SimSun" w:cs="Verdana"/>
                <w:b w:val="0"/>
                <w:i w:val="0"/>
                <w:color w:val="333333"/>
                <w:kern w:val="0"/>
                <w:sz w:val="18"/>
                <w:szCs w:val="18"/>
                <w:lang w:val="en-US" w:eastAsia="zh-CN" w:bidi="ar"/>
              </w:rPr>
              <w:br w:type="textWrapping"/>
            </w:r>
            <w:r>
              <w:rPr>
                <w:rFonts w:hint="default" w:ascii="Verdana" w:hAnsi="Verdana" w:eastAsia="SimSun" w:cs="Verdana"/>
                <w:b w:val="0"/>
                <w:i w:val="0"/>
                <w:color w:val="333333"/>
                <w:kern w:val="0"/>
                <w:sz w:val="18"/>
                <w:szCs w:val="18"/>
                <w:lang w:val="en-US" w:eastAsia="zh-CN" w:bidi="ar"/>
              </w:rPr>
              <w:t>11月2日　10月中旬の頃より膀胱炎を病み、尿毒症を併発し、長逝する。</w:t>
            </w:r>
          </w:p>
        </w:tc>
      </w:tr>
    </w:tbl>
    <w:p>
      <w:pPr>
        <w:pStyle w:val="5"/>
        <w:jc w:val="left"/>
        <w:rPr>
          <w:rFonts w:hint="eastAsia" w:eastAsia="ＭＳ 明朝" w:asciiTheme="minorEastAsia" w:hAnsiTheme="minorEastAsia" w:cstheme="minorEastAsia"/>
        </w:rPr>
      </w:pPr>
      <w:bookmarkStart w:id="0" w:name="_GoBack"/>
      <w:bookmarkEnd w:id="0"/>
    </w:p>
    <w:sectPr>
      <w:footerReference r:id="rId3" w:type="default"/>
      <w:pgSz w:w="11850" w:h="16783"/>
      <w:pgMar w:top="720" w:right="720" w:bottom="720" w:left="720" w:header="323" w:footer="720" w:gutter="0"/>
      <w:lnNumType w:countBy="1" w:restart="continuous"/>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Nyala">
    <w:altName w:val="Yu Gothic UI"/>
    <w:panose1 w:val="02000504070300020003"/>
    <w:charset w:val="00"/>
    <w:family w:val="auto"/>
    <w:pitch w:val="default"/>
    <w:sig w:usb0="00000000" w:usb1="00000000" w:usb2="00000800" w:usb3="00000000" w:csb0="00000093" w:csb1="00000000"/>
  </w:font>
  <w:font w:name="ＭＳ Ｐゴシック">
    <w:panose1 w:val="020B0600070205080204"/>
    <w:charset w:val="80"/>
    <w:family w:val="auto"/>
    <w:pitch w:val="default"/>
    <w:sig w:usb0="E00002FF" w:usb1="6AC7FDFB" w:usb2="08000012" w:usb3="00000000" w:csb0="4002009F" w:csb1="DFD7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 w:name="NSimSun">
    <w:panose1 w:val="02010609030101010101"/>
    <w:charset w:val="86"/>
    <w:family w:val="auto"/>
    <w:pitch w:val="default"/>
    <w:sig w:usb0="0000028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rial Black">
    <w:panose1 w:val="020B0A04020102020204"/>
    <w:charset w:val="00"/>
    <w:family w:val="auto"/>
    <w:pitch w:val="default"/>
    <w:sig w:usb0="A00002AF" w:usb1="400078FB" w:usb2="00000000" w:usb3="00000000" w:csb0="6000009F" w:csb1="DFD70000"/>
  </w:font>
  <w:font w:name="メイリオ">
    <w:panose1 w:val="020B0604030504040204"/>
    <w:charset w:val="80"/>
    <w:family w:val="auto"/>
    <w:pitch w:val="default"/>
    <w:sig w:usb0="E00002FF" w:usb1="6AC7FFFF" w:usb2="08000012" w:usb3="00000000" w:csb0="6002009F" w:csb1="DFD70000"/>
  </w:font>
  <w:font w:name="Verdana">
    <w:panose1 w:val="020B0604030504040204"/>
    <w:charset w:val="00"/>
    <w:family w:val="auto"/>
    <w:pitch w:val="default"/>
    <w:sig w:usb0="A00006FF" w:usb1="4000205B" w:usb2="00000010" w:usb3="00000000" w:csb0="2000019F" w:csb1="00000000"/>
  </w:font>
  <w:font w:name="FontAwesome">
    <w:altName w:val="Segoe Print"/>
    <w:panose1 w:val="00000000000000000000"/>
    <w:charset w:val="00"/>
    <w:family w:val="auto"/>
    <w:pitch w:val="default"/>
    <w:sig w:usb0="00000000" w:usb1="00000000" w:usb2="00000000" w:usb3="00000000" w:csb0="00000000" w:csb1="00000000"/>
  </w:font>
  <w:font w:name="SFMono-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system">
    <w:altName w:val="Segoe Print"/>
    <w:panose1 w:val="00000000000000000000"/>
    <w:charset w:val="00"/>
    <w:family w:val="auto"/>
    <w:pitch w:val="default"/>
    <w:sig w:usb0="00000000" w:usb1="00000000" w:usb2="00000000" w:usb3="00000000" w:csb0="00000000" w:csb1="00000000"/>
  </w:font>
  <w:font w:name="ＭＳ Ｐ明朝">
    <w:panose1 w:val="02020600040205080304"/>
    <w:charset w:val="80"/>
    <w:family w:val="auto"/>
    <w:pitch w:val="default"/>
    <w:sig w:usb0="E00002FF" w:usb1="6AC7FDFB" w:usb2="08000012" w:usb3="00000000" w:csb0="4002009F" w:csb1="DFD70000"/>
  </w:font>
  <w:font w:name="HGP明朝B">
    <w:panose1 w:val="02020600000000000000"/>
    <w:charset w:val="80"/>
    <w:family w:val="auto"/>
    <w:pitch w:val="default"/>
    <w:sig w:usb0="80000283" w:usb1="2AC7ECFC" w:usb2="00000010" w:usb3="00000000" w:csb0="0002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ＭＳ 明朝"/>
                              <w:sz w:val="18"/>
                              <w:lang w:eastAsia="ja-JP"/>
                            </w:rPr>
                          </w:pPr>
                          <w:r>
                            <w:rPr>
                              <w:rFonts w:hint="eastAsia" w:eastAsia="ＭＳ 明朝"/>
                              <w:sz w:val="18"/>
                              <w:lang w:eastAsia="ja-JP"/>
                            </w:rPr>
                            <w:fldChar w:fldCharType="begin"/>
                          </w:r>
                          <w:r>
                            <w:rPr>
                              <w:rFonts w:hint="eastAsia" w:eastAsia="ＭＳ 明朝"/>
                              <w:sz w:val="18"/>
                              <w:lang w:eastAsia="ja-JP"/>
                            </w:rPr>
                            <w:instrText xml:space="preserve"> PAGE  \* MERGEFORMAT </w:instrText>
                          </w:r>
                          <w:r>
                            <w:rPr>
                              <w:rFonts w:hint="eastAsia" w:eastAsia="ＭＳ 明朝"/>
                              <w:sz w:val="18"/>
                              <w:lang w:eastAsia="ja-JP"/>
                            </w:rPr>
                            <w:fldChar w:fldCharType="separate"/>
                          </w:r>
                          <w:r>
                            <w:rPr>
                              <w:rFonts w:hint="eastAsia" w:eastAsia="ＭＳ 明朝"/>
                              <w:sz w:val="18"/>
                              <w:lang w:eastAsia="ja-JP"/>
                            </w:rPr>
                            <w:t>1</w:t>
                          </w:r>
                          <w:r>
                            <w:rPr>
                              <w:rFonts w:hint="eastAsia" w:eastAsia="ＭＳ 明朝"/>
                              <w:sz w:val="18"/>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lFy3eCMC&#10;AAAiBAAADgAAAAAAAAABACAAAAAfAQAAZHJzL2Uyb0RvYy54bWxQSwUGAAAAAAYABgBZAQAAtAUA&#10;AAAA&#10;">
              <v:fill on="f" focussize="0,0"/>
              <v:stroke on="f" weight="0.5pt"/>
              <v:imagedata o:title=""/>
              <o:lock v:ext="edit" aspectratio="f"/>
              <v:textbox inset="0mm,0mm,0mm,0mm" style="mso-fit-shape-to-text:t;">
                <w:txbxContent>
                  <w:p>
                    <w:pPr>
                      <w:snapToGrid w:val="0"/>
                      <w:rPr>
                        <w:rFonts w:hint="eastAsia" w:eastAsia="ＭＳ 明朝"/>
                        <w:sz w:val="18"/>
                        <w:lang w:eastAsia="ja-JP"/>
                      </w:rPr>
                    </w:pPr>
                    <w:r>
                      <w:rPr>
                        <w:rFonts w:hint="eastAsia" w:eastAsia="ＭＳ 明朝"/>
                        <w:sz w:val="18"/>
                        <w:lang w:eastAsia="ja-JP"/>
                      </w:rPr>
                      <w:fldChar w:fldCharType="begin"/>
                    </w:r>
                    <w:r>
                      <w:rPr>
                        <w:rFonts w:hint="eastAsia" w:eastAsia="ＭＳ 明朝"/>
                        <w:sz w:val="18"/>
                        <w:lang w:eastAsia="ja-JP"/>
                      </w:rPr>
                      <w:instrText xml:space="preserve"> PAGE  \* MERGEFORMAT </w:instrText>
                    </w:r>
                    <w:r>
                      <w:rPr>
                        <w:rFonts w:hint="eastAsia" w:eastAsia="ＭＳ 明朝"/>
                        <w:sz w:val="18"/>
                        <w:lang w:eastAsia="ja-JP"/>
                      </w:rPr>
                      <w:fldChar w:fldCharType="separate"/>
                    </w:r>
                    <w:r>
                      <w:rPr>
                        <w:rFonts w:hint="eastAsia" w:eastAsia="ＭＳ 明朝"/>
                        <w:sz w:val="18"/>
                        <w:lang w:eastAsia="ja-JP"/>
                      </w:rPr>
                      <w:t>1</w:t>
                    </w:r>
                    <w:r>
                      <w:rPr>
                        <w:rFonts w:hint="eastAsia" w:eastAsia="ＭＳ 明朝"/>
                        <w:sz w:val="18"/>
                        <w:lang w:eastAsia="ja-JP"/>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isplayHorizontalDrawingGridEvery w:val="1"/>
  <w:displayVerticalDrawingGridEvery w:val="1"/>
  <w:noPunctuationKerning w:val="1"/>
  <w:characterSpacingControl w:val="compressPunctuation"/>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F647C"/>
    <w:rsid w:val="03E15212"/>
    <w:rsid w:val="04251274"/>
    <w:rsid w:val="063547CF"/>
    <w:rsid w:val="0B625A9F"/>
    <w:rsid w:val="0DF6531D"/>
    <w:rsid w:val="0E350F0C"/>
    <w:rsid w:val="16CF035A"/>
    <w:rsid w:val="17943938"/>
    <w:rsid w:val="1E8A544A"/>
    <w:rsid w:val="248257D8"/>
    <w:rsid w:val="2775540D"/>
    <w:rsid w:val="39EF7A3A"/>
    <w:rsid w:val="48453FB8"/>
    <w:rsid w:val="4E9C18C2"/>
    <w:rsid w:val="503B162B"/>
    <w:rsid w:val="54220710"/>
    <w:rsid w:val="5CA04D1D"/>
    <w:rsid w:val="5DAE266B"/>
    <w:rsid w:val="60A75FEC"/>
    <w:rsid w:val="61A16598"/>
    <w:rsid w:val="61DE66EF"/>
    <w:rsid w:val="62076972"/>
    <w:rsid w:val="63175701"/>
    <w:rsid w:val="633C01F4"/>
    <w:rsid w:val="65174C12"/>
    <w:rsid w:val="6DE10CB5"/>
    <w:rsid w:val="727A3FBB"/>
    <w:rsid w:val="735E3BE7"/>
    <w:rsid w:val="74873BA0"/>
    <w:rsid w:val="77486E91"/>
    <w:rsid w:val="7AE866AA"/>
    <w:rsid w:val="7BCD6953"/>
    <w:rsid w:val="7C974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2"/>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SimSun" w:hAnsi="SimSun" w:eastAsia="SimSun" w:cs="SimSun"/>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3">
    <w:name w:val="Normal (Web)"/>
    <w:qFormat/>
    <w:uiPriority w:val="0"/>
    <w:pPr>
      <w:spacing w:before="0" w:beforeAutospacing="0" w:after="0" w:afterAutospacing="1"/>
      <w:ind w:left="0" w:right="0" w:firstLine="210"/>
      <w:jc w:val="left"/>
    </w:pPr>
    <w:rPr>
      <w:rFonts w:ascii="Times New Roman" w:hAnsi="Times New Roman" w:eastAsia="SimSun" w:cs="Times New Roman"/>
      <w:kern w:val="0"/>
      <w:sz w:val="24"/>
      <w:lang w:val="en-US" w:eastAsia="zh-CN" w:bidi="ar"/>
    </w:rPr>
  </w:style>
  <w:style w:type="paragraph" w:styleId="4">
    <w:name w:val="footer"/>
    <w:basedOn w:val="1"/>
    <w:qFormat/>
    <w:uiPriority w:val="0"/>
    <w:pPr>
      <w:tabs>
        <w:tab w:val="center" w:pos="4153"/>
        <w:tab w:val="right" w:pos="8306"/>
      </w:tabs>
      <w:snapToGrid w:val="0"/>
    </w:pPr>
  </w:style>
  <w:style w:type="paragraph" w:styleId="5">
    <w:name w:val="Plain Text"/>
    <w:basedOn w:val="1"/>
    <w:qFormat/>
    <w:uiPriority w:val="0"/>
    <w:rPr>
      <w:rFonts w:ascii="ＭＳ 明朝" w:hAnsi="Courier New"/>
    </w:rPr>
  </w:style>
  <w:style w:type="paragraph" w:styleId="6">
    <w:name w:val="header"/>
    <w:basedOn w:val="1"/>
    <w:qFormat/>
    <w:uiPriority w:val="0"/>
    <w:pPr>
      <w:tabs>
        <w:tab w:val="center" w:pos="4153"/>
        <w:tab w:val="right" w:pos="8306"/>
      </w:tabs>
      <w:snapToGrid w:val="0"/>
    </w:pPr>
  </w:style>
  <w:style w:type="character" w:styleId="8">
    <w:name w:val="HTML Definition"/>
    <w:basedOn w:val="7"/>
    <w:qFormat/>
    <w:uiPriority w:val="0"/>
  </w:style>
  <w:style w:type="character" w:styleId="9">
    <w:name w:val="HTML Keyboard"/>
    <w:basedOn w:val="7"/>
    <w:qFormat/>
    <w:uiPriority w:val="0"/>
    <w:rPr>
      <w:rFonts w:ascii="SFMono-Regular" w:hAnsi="SFMono-Regular" w:eastAsia="SFMono-Regular" w:cs="SFMono-Regular"/>
      <w:color w:val="FFFFFF"/>
      <w:sz w:val="21"/>
      <w:szCs w:val="21"/>
      <w:shd w:val="clear" w:fill="212529"/>
    </w:rPr>
  </w:style>
  <w:style w:type="character" w:styleId="10">
    <w:name w:val="HTML Variable"/>
    <w:basedOn w:val="7"/>
    <w:qFormat/>
    <w:uiPriority w:val="0"/>
  </w:style>
  <w:style w:type="character" w:styleId="11">
    <w:name w:val="Strong"/>
    <w:basedOn w:val="7"/>
    <w:qFormat/>
    <w:uiPriority w:val="0"/>
    <w:rPr>
      <w:b/>
    </w:rPr>
  </w:style>
  <w:style w:type="character" w:styleId="12">
    <w:name w:val="Hyperlink"/>
    <w:basedOn w:val="7"/>
    <w:qFormat/>
    <w:uiPriority w:val="0"/>
    <w:rPr>
      <w:color w:val="882222"/>
      <w:u w:val="single"/>
    </w:rPr>
  </w:style>
  <w:style w:type="character" w:styleId="13">
    <w:name w:val="HTML Sample"/>
    <w:basedOn w:val="7"/>
    <w:qFormat/>
    <w:uiPriority w:val="0"/>
    <w:rPr>
      <w:rFonts w:hint="default" w:ascii="SFMono-Regular" w:hAnsi="SFMono-Regular" w:eastAsia="SFMono-Regular" w:cs="SFMono-Regular"/>
      <w:sz w:val="21"/>
      <w:szCs w:val="21"/>
    </w:rPr>
  </w:style>
  <w:style w:type="character" w:styleId="14">
    <w:name w:val="FollowedHyperlink"/>
    <w:basedOn w:val="7"/>
    <w:qFormat/>
    <w:uiPriority w:val="0"/>
    <w:rPr>
      <w:color w:val="882222"/>
      <w:u w:val="single"/>
    </w:rPr>
  </w:style>
  <w:style w:type="character" w:styleId="15">
    <w:name w:val="HTML Cite"/>
    <w:basedOn w:val="7"/>
    <w:qFormat/>
    <w:uiPriority w:val="0"/>
  </w:style>
  <w:style w:type="character" w:styleId="16">
    <w:name w:val="Emphasis"/>
    <w:basedOn w:val="7"/>
    <w:qFormat/>
    <w:uiPriority w:val="0"/>
  </w:style>
  <w:style w:type="character" w:styleId="17">
    <w:name w:val="HTML Acronym"/>
    <w:basedOn w:val="7"/>
    <w:qFormat/>
    <w:uiPriority w:val="0"/>
  </w:style>
  <w:style w:type="character" w:styleId="18">
    <w:name w:val="HTML Code"/>
    <w:basedOn w:val="7"/>
    <w:qFormat/>
    <w:uiPriority w:val="0"/>
    <w:rPr>
      <w:rFonts w:hint="default" w:ascii="SFMono-Regular" w:hAnsi="SFMono-Regular" w:eastAsia="SFMono-Regular" w:cs="SFMono-Regular"/>
      <w:color w:val="E83E8C"/>
      <w:sz w:val="21"/>
      <w:szCs w:val="21"/>
    </w:rPr>
  </w:style>
  <w:style w:type="paragraph" w:customStyle="1" w:styleId="20">
    <w:name w:val="スタイル1"/>
    <w:basedOn w:val="5"/>
    <w:qFormat/>
    <w:uiPriority w:val="0"/>
    <w:rPr>
      <w:rFonts w:hAnsi="ＭＳ 明朝" w:eastAsia="ＭＳ 明朝" w:cs="ＭＳ 明朝"/>
    </w:rPr>
  </w:style>
  <w:style w:type="paragraph" w:customStyle="1" w:styleId="21">
    <w:name w:val="nenpu-year"/>
    <w:qFormat/>
    <w:uiPriority w:val="0"/>
    <w:pPr>
      <w:pBdr>
        <w:bottom w:val="single" w:color="88BB88" w:sz="12" w:space="0"/>
      </w:pBdr>
      <w:jc w:val="left"/>
    </w:pPr>
    <w:rPr>
      <w:rFonts w:ascii="Times New Roman" w:hAnsi="Times New Roman" w:eastAsia="SimSun" w:cs="Times New Roman"/>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2018-07-23T22:29:00Z</dcterms:created>
  <dc:creator>ryofukara</dc:creator>
  <cp:lastModifiedBy>ryofukara</cp:lastModifiedBy>
  <cp:lastPrinted>2018-10-12T06:13:00Z</cp:lastPrinted>
  <dcterms:modified xsi:type="dcterms:W3CDTF">2018-10-17T08:00:59Z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